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87A2D" w14:textId="6E4F155A" w:rsidR="0044498A" w:rsidRPr="00F029DA" w:rsidRDefault="0044498A" w:rsidP="0044498A">
      <w:pPr>
        <w:widowControl w:val="0"/>
        <w:autoSpaceDE w:val="0"/>
        <w:autoSpaceDN w:val="0"/>
        <w:adjustRightInd w:val="0"/>
        <w:rPr>
          <w:rFonts w:ascii="Helvetica Neue" w:hAnsi="Helvetica Neue" w:cs="Helvetica Neue"/>
          <w:i/>
          <w:iCs/>
          <w:color w:val="000000"/>
          <w:sz w:val="18"/>
          <w:szCs w:val="22"/>
        </w:rPr>
      </w:pPr>
      <w:r w:rsidRPr="00F029DA">
        <w:rPr>
          <w:rFonts w:ascii="Helvetica Neue" w:hAnsi="Helvetica Neue" w:cs="Helvetica Neue"/>
          <w:b/>
          <w:bCs/>
          <w:color w:val="000000"/>
          <w:sz w:val="18"/>
          <w:szCs w:val="22"/>
        </w:rPr>
        <w:t>Maple Syrup Urine Disease (MSUD)</w:t>
      </w:r>
      <w:r w:rsidRPr="00F029DA">
        <w:rPr>
          <w:rFonts w:ascii="Helvetica Neue" w:hAnsi="Helvetica Neue" w:cs="Helvetica Neue"/>
          <w:color w:val="000000"/>
          <w:sz w:val="18"/>
          <w:szCs w:val="22"/>
        </w:rPr>
        <w:t xml:space="preserve"> results from the body’s inability to break down three amino acids: valine, leucine, and isoleucine. Initial symptoms lead to the sweet smell of maple syrup in urine, sweat, and ear wax.</w:t>
      </w:r>
      <w:r w:rsidR="006B2770" w:rsidRPr="00F029DA">
        <w:rPr>
          <w:rFonts w:ascii="Helvetica Neue" w:hAnsi="Helvetica Neue" w:cs="Helvetica Neue"/>
          <w:color w:val="000000"/>
          <w:sz w:val="18"/>
          <w:szCs w:val="22"/>
        </w:rPr>
        <w:t xml:space="preserve"> </w:t>
      </w:r>
      <w:r w:rsidRPr="00F029DA">
        <w:rPr>
          <w:rFonts w:ascii="Helvetica Neue" w:hAnsi="Helvetica Neue" w:cs="Helvetica Neue"/>
          <w:color w:val="000000"/>
          <w:sz w:val="18"/>
          <w:szCs w:val="22"/>
        </w:rPr>
        <w:t>Without treatment for prolonged time, the build up of the three amino acids can cause brain damage, developmental delays, seizure-like spasms, and can even be fatal.</w:t>
      </w:r>
      <w:r w:rsidRPr="00F029DA">
        <w:rPr>
          <w:rFonts w:ascii="Helvetica Neue" w:hAnsi="Helvetica Neue" w:cs="Helvetica Neue"/>
          <w:color w:val="000000"/>
          <w:sz w:val="18"/>
          <w:szCs w:val="22"/>
          <w:vertAlign w:val="superscript"/>
        </w:rPr>
        <w:t>1,2</w:t>
      </w:r>
      <w:r w:rsidRPr="00F029DA">
        <w:rPr>
          <w:rFonts w:ascii="Helvetica Neue" w:hAnsi="Helvetica Neue" w:cs="Helvetica Neue"/>
          <w:color w:val="000000"/>
          <w:sz w:val="18"/>
          <w:szCs w:val="22"/>
        </w:rPr>
        <w:t xml:space="preserve"> </w:t>
      </w:r>
      <w:r w:rsidRPr="00F029DA">
        <w:rPr>
          <w:rFonts w:ascii="Helvetica Neue" w:hAnsi="Helvetica Neue" w:cs="Helvetica Neue"/>
          <w:color w:val="000000"/>
          <w:sz w:val="10"/>
          <w:szCs w:val="14"/>
          <w:vertAlign w:val="superscript"/>
        </w:rPr>
        <w:t>1,2</w:t>
      </w:r>
      <w:r w:rsidRPr="00F029DA">
        <w:rPr>
          <w:rFonts w:ascii="Helvetica Neue" w:hAnsi="Helvetica Neue" w:cs="Helvetica Neue"/>
          <w:color w:val="000000"/>
          <w:sz w:val="18"/>
          <w:szCs w:val="22"/>
        </w:rPr>
        <w:t>MSUD is more common in populations with substantial history of homozygosity, such as the Amis</w:t>
      </w:r>
      <w:r w:rsidRPr="00F029DA">
        <w:rPr>
          <w:rFonts w:ascii="Helvetica Neue" w:hAnsi="Helvetica Neue" w:cs="Helvetica Neue"/>
          <w:color w:val="000000"/>
          <w:sz w:val="18"/>
          <w:szCs w:val="22"/>
        </w:rPr>
        <w:t>h.</w:t>
      </w:r>
      <w:r w:rsidRPr="00F029DA">
        <w:rPr>
          <w:rFonts w:ascii="Helvetica Neue" w:hAnsi="Helvetica Neue" w:cs="Helvetica Neue"/>
          <w:color w:val="000000"/>
          <w:sz w:val="18"/>
          <w:szCs w:val="22"/>
          <w:vertAlign w:val="superscript"/>
        </w:rPr>
        <w:t>3</w:t>
      </w:r>
      <w:r w:rsidRPr="00F029DA">
        <w:rPr>
          <w:rFonts w:ascii="Helvetica Neue" w:hAnsi="Helvetica Neue" w:cs="Helvetica Neue"/>
          <w:color w:val="000000"/>
          <w:sz w:val="18"/>
          <w:szCs w:val="22"/>
        </w:rPr>
        <w:t xml:space="preserve"> </w:t>
      </w:r>
      <w:r w:rsidRPr="00F029DA">
        <w:rPr>
          <w:rFonts w:ascii="Helvetica Neue" w:hAnsi="Helvetica Neue" w:cs="Helvetica Neue"/>
          <w:color w:val="000000"/>
          <w:sz w:val="18"/>
          <w:szCs w:val="22"/>
        </w:rPr>
        <w:t>One gene associated with MSUD is DBT.</w:t>
      </w:r>
      <w:r w:rsidR="006B2770" w:rsidRPr="00F029DA">
        <w:rPr>
          <w:rFonts w:ascii="Helvetica Neue" w:hAnsi="Helvetica Neue" w:cs="Helvetica Neue"/>
          <w:color w:val="000000"/>
          <w:sz w:val="18"/>
          <w:szCs w:val="22"/>
        </w:rPr>
        <w:t xml:space="preserve"> </w:t>
      </w:r>
      <w:r w:rsidRPr="00F029DA">
        <w:rPr>
          <w:rFonts w:ascii="Helvetica Neue" w:hAnsi="Helvetica Neue" w:cs="Helvetica Neue"/>
          <w:color w:val="000000"/>
          <w:sz w:val="18"/>
          <w:szCs w:val="22"/>
        </w:rPr>
        <w:t>This codes for the E2 subunit of the branched chain alpha-</w:t>
      </w:r>
      <w:proofErr w:type="spellStart"/>
      <w:r w:rsidRPr="00F029DA">
        <w:rPr>
          <w:rFonts w:ascii="Helvetica Neue" w:hAnsi="Helvetica Neue" w:cs="Helvetica Neue"/>
          <w:color w:val="000000"/>
          <w:sz w:val="18"/>
          <w:szCs w:val="22"/>
        </w:rPr>
        <w:t>ketoacid</w:t>
      </w:r>
      <w:proofErr w:type="spellEnd"/>
      <w:r w:rsidRPr="00F029DA">
        <w:rPr>
          <w:rFonts w:ascii="Helvetica Neue" w:hAnsi="Helvetica Neue" w:cs="Helvetica Neue"/>
          <w:color w:val="000000"/>
          <w:sz w:val="18"/>
          <w:szCs w:val="22"/>
        </w:rPr>
        <w:t xml:space="preserve"> dehydrogenase</w:t>
      </w:r>
      <w:r w:rsidRPr="00F029DA">
        <w:rPr>
          <w:rFonts w:ascii="Helvetica Neue" w:hAnsi="Helvetica Neue" w:cs="Helvetica Neue"/>
          <w:color w:val="000000"/>
          <w:sz w:val="18"/>
          <w:szCs w:val="22"/>
        </w:rPr>
        <w:t>.</w:t>
      </w:r>
      <w:r w:rsidRPr="00F029DA">
        <w:rPr>
          <w:rFonts w:ascii="Helvetica Neue" w:hAnsi="Helvetica Neue" w:cs="Helvetica Neue"/>
          <w:color w:val="000000"/>
          <w:sz w:val="18"/>
          <w:szCs w:val="22"/>
          <w:vertAlign w:val="superscript"/>
        </w:rPr>
        <w:t>1</w:t>
      </w:r>
      <w:r w:rsidRPr="00F029DA">
        <w:rPr>
          <w:rFonts w:ascii="Helvetica Neue" w:hAnsi="Helvetica Neue" w:cs="Helvetica Neue"/>
          <w:color w:val="000000"/>
          <w:sz w:val="18"/>
          <w:szCs w:val="22"/>
        </w:rPr>
        <w:t xml:space="preserve"> The E2 subunit has been characterized as the core protein necessary for bringing the complex together </w:t>
      </w:r>
      <w:r w:rsidR="00A8758F" w:rsidRPr="00F029DA">
        <w:rPr>
          <w:rFonts w:ascii="Helvetica Neue" w:hAnsi="Helvetica Neue" w:cs="Helvetica Neue"/>
          <w:color w:val="000000"/>
          <w:sz w:val="18"/>
          <w:szCs w:val="22"/>
        </w:rPr>
        <w:t xml:space="preserve">to complete the reaction </w:t>
      </w:r>
      <w:r w:rsidRPr="00F029DA">
        <w:rPr>
          <w:rFonts w:ascii="Helvetica Neue" w:hAnsi="Helvetica Neue" w:cs="Helvetica Neue"/>
          <w:color w:val="000000"/>
          <w:sz w:val="18"/>
          <w:szCs w:val="22"/>
        </w:rPr>
        <w:t>and</w:t>
      </w:r>
      <w:r w:rsidR="00A8758F" w:rsidRPr="00F029DA">
        <w:rPr>
          <w:rFonts w:ascii="Helvetica Neue" w:hAnsi="Helvetica Neue" w:cs="Helvetica Neue"/>
          <w:color w:val="000000"/>
          <w:sz w:val="18"/>
          <w:szCs w:val="22"/>
        </w:rPr>
        <w:t xml:space="preserve"> catalyzes the acyltransferase step of the reaction</w:t>
      </w:r>
      <w:r w:rsidR="00283DE3" w:rsidRPr="00F029DA">
        <w:rPr>
          <w:rFonts w:ascii="Helvetica Neue" w:hAnsi="Helvetica Neue" w:cs="Helvetica Neue"/>
          <w:color w:val="000000"/>
          <w:sz w:val="18"/>
          <w:szCs w:val="22"/>
        </w:rPr>
        <w:t xml:space="preserve"> (</w:t>
      </w:r>
      <w:r w:rsidR="00F029DA">
        <w:rPr>
          <w:rFonts w:ascii="Helvetica Neue" w:hAnsi="Helvetica Neue" w:cs="Helvetica Neue"/>
          <w:color w:val="000000"/>
          <w:sz w:val="18"/>
          <w:szCs w:val="22"/>
        </w:rPr>
        <w:t>2nd step</w:t>
      </w:r>
      <w:r w:rsidR="00283DE3" w:rsidRPr="00F029DA">
        <w:rPr>
          <w:rFonts w:ascii="Helvetica Neue" w:hAnsi="Helvetica Neue" w:cs="Helvetica Neue"/>
          <w:color w:val="000000"/>
          <w:sz w:val="18"/>
          <w:szCs w:val="22"/>
        </w:rPr>
        <w:t>)</w:t>
      </w:r>
      <w:r w:rsidRPr="00F029DA">
        <w:rPr>
          <w:rFonts w:ascii="Helvetica Neue" w:hAnsi="Helvetica Neue" w:cs="Helvetica Neue"/>
          <w:color w:val="000000"/>
          <w:sz w:val="18"/>
          <w:szCs w:val="22"/>
        </w:rPr>
        <w:t>.</w:t>
      </w:r>
      <w:r w:rsidRPr="00F029DA">
        <w:rPr>
          <w:rFonts w:ascii="Helvetica Neue" w:hAnsi="Helvetica Neue" w:cs="Helvetica Neue"/>
          <w:color w:val="000000"/>
          <w:sz w:val="18"/>
          <w:szCs w:val="22"/>
          <w:vertAlign w:val="superscript"/>
        </w:rPr>
        <w:t>5</w:t>
      </w:r>
      <w:r w:rsidRPr="00F029DA">
        <w:rPr>
          <w:rFonts w:ascii="Helvetica Neue" w:hAnsi="Helvetica Neue" w:cs="Helvetica Neue"/>
          <w:color w:val="000000"/>
          <w:sz w:val="18"/>
          <w:szCs w:val="22"/>
        </w:rPr>
        <w:t xml:space="preserve"> There have been numerous variants in the human DBT gene classified as pathogenic or likely pathogenic.</w:t>
      </w:r>
      <w:r w:rsidRPr="00F029DA">
        <w:rPr>
          <w:rFonts w:ascii="Helvetica Neue" w:hAnsi="Helvetica Neue" w:cs="Helvetica Neue"/>
          <w:color w:val="000000"/>
          <w:sz w:val="18"/>
          <w:szCs w:val="22"/>
          <w:vertAlign w:val="superscript"/>
        </w:rPr>
        <w:t>6</w:t>
      </w:r>
      <w:r w:rsidRPr="00F029DA">
        <w:rPr>
          <w:rFonts w:ascii="Helvetica Neue" w:hAnsi="Helvetica Neue" w:cs="Helvetica Neue"/>
          <w:color w:val="000000"/>
          <w:sz w:val="18"/>
          <w:szCs w:val="22"/>
        </w:rPr>
        <w:t xml:space="preserve"> </w:t>
      </w:r>
      <w:r w:rsidR="009135C5" w:rsidRPr="00F029DA">
        <w:rPr>
          <w:rFonts w:ascii="Helvetica Neue" w:hAnsi="Helvetica Neue" w:cs="Helvetica Neue"/>
          <w:i/>
          <w:iCs/>
          <w:color w:val="000000"/>
          <w:sz w:val="18"/>
          <w:szCs w:val="22"/>
        </w:rPr>
        <w:t>It is currently unknown how</w:t>
      </w:r>
      <w:r w:rsidR="00DF72A8" w:rsidRPr="00F029DA">
        <w:rPr>
          <w:rFonts w:ascii="Helvetica Neue" w:hAnsi="Helvetica Neue" w:cs="Helvetica Neue"/>
          <w:i/>
          <w:iCs/>
          <w:color w:val="000000"/>
          <w:sz w:val="18"/>
          <w:szCs w:val="22"/>
        </w:rPr>
        <w:t xml:space="preserve"> pathogenic</w:t>
      </w:r>
      <w:r w:rsidR="009135C5" w:rsidRPr="00F029DA">
        <w:rPr>
          <w:rFonts w:ascii="Helvetica Neue" w:hAnsi="Helvetica Neue" w:cs="Helvetica Neue"/>
          <w:i/>
          <w:iCs/>
          <w:color w:val="000000"/>
          <w:sz w:val="18"/>
          <w:szCs w:val="22"/>
        </w:rPr>
        <w:t xml:space="preserve"> DBT variants in </w:t>
      </w:r>
      <w:r w:rsidR="00202706" w:rsidRPr="00F029DA">
        <w:rPr>
          <w:rFonts w:ascii="Helvetica Neue" w:hAnsi="Helvetica Neue" w:cs="Helvetica Neue"/>
          <w:i/>
          <w:iCs/>
          <w:color w:val="000000"/>
          <w:sz w:val="18"/>
          <w:szCs w:val="22"/>
        </w:rPr>
        <w:t>regions not characterized to</w:t>
      </w:r>
      <w:r w:rsidR="009135C5" w:rsidRPr="00F029DA">
        <w:rPr>
          <w:rFonts w:ascii="Helvetica Neue" w:hAnsi="Helvetica Neue" w:cs="Helvetica Neue"/>
          <w:i/>
          <w:iCs/>
          <w:color w:val="000000"/>
          <w:sz w:val="18"/>
          <w:szCs w:val="22"/>
        </w:rPr>
        <w:t xml:space="preserve"> a</w:t>
      </w:r>
      <w:r w:rsidR="005D0E11" w:rsidRPr="00F029DA">
        <w:rPr>
          <w:rFonts w:ascii="Helvetica Neue" w:hAnsi="Helvetica Neue" w:cs="Helvetica Neue"/>
          <w:i/>
          <w:iCs/>
          <w:color w:val="000000"/>
          <w:sz w:val="18"/>
          <w:szCs w:val="22"/>
        </w:rPr>
        <w:t xml:space="preserve"> protein</w:t>
      </w:r>
      <w:r w:rsidR="009135C5" w:rsidRPr="00F029DA">
        <w:rPr>
          <w:rFonts w:ascii="Helvetica Neue" w:hAnsi="Helvetica Neue" w:cs="Helvetica Neue"/>
          <w:i/>
          <w:iCs/>
          <w:color w:val="000000"/>
          <w:sz w:val="18"/>
          <w:szCs w:val="22"/>
        </w:rPr>
        <w:t xml:space="preserve"> domain affect the E2 protein</w:t>
      </w:r>
      <w:r w:rsidR="00A8758F" w:rsidRPr="00F029DA">
        <w:rPr>
          <w:rFonts w:ascii="Helvetica Neue" w:hAnsi="Helvetica Neue" w:cs="Helvetica Neue"/>
          <w:i/>
          <w:iCs/>
          <w:color w:val="000000"/>
          <w:sz w:val="18"/>
          <w:szCs w:val="22"/>
        </w:rPr>
        <w:t>’s catalytic function</w:t>
      </w:r>
      <w:r w:rsidR="009135C5" w:rsidRPr="00F029DA">
        <w:rPr>
          <w:rFonts w:ascii="Helvetica Neue" w:hAnsi="Helvetica Neue" w:cs="Helvetica Neue"/>
          <w:i/>
          <w:iCs/>
          <w:color w:val="000000"/>
          <w:sz w:val="18"/>
          <w:szCs w:val="22"/>
        </w:rPr>
        <w:t xml:space="preserve"> in vivo.</w:t>
      </w:r>
      <w:r w:rsidRPr="00F029DA">
        <w:rPr>
          <w:rFonts w:ascii="Helvetica Neue" w:hAnsi="Helvetica Neue" w:cs="Helvetica Neue"/>
          <w:i/>
          <w:iCs/>
          <w:color w:val="000000"/>
          <w:sz w:val="18"/>
          <w:szCs w:val="22"/>
        </w:rPr>
        <w:t xml:space="preserve"> </w:t>
      </w:r>
    </w:p>
    <w:p w14:paraId="5D73DDBF" w14:textId="77777777" w:rsidR="0044498A" w:rsidRPr="00F029DA" w:rsidRDefault="0044498A" w:rsidP="0044498A">
      <w:pPr>
        <w:widowControl w:val="0"/>
        <w:autoSpaceDE w:val="0"/>
        <w:autoSpaceDN w:val="0"/>
        <w:adjustRightInd w:val="0"/>
        <w:rPr>
          <w:rFonts w:ascii="Helvetica Neue" w:hAnsi="Helvetica Neue" w:cs="Helvetica Neue"/>
          <w:b/>
          <w:bCs/>
          <w:i/>
          <w:iCs/>
          <w:color w:val="000000"/>
          <w:sz w:val="18"/>
          <w:szCs w:val="22"/>
        </w:rPr>
      </w:pPr>
    </w:p>
    <w:p w14:paraId="410EDA94" w14:textId="5B62F5B9" w:rsidR="0044498A" w:rsidRPr="00F029DA" w:rsidRDefault="0044498A" w:rsidP="0044498A">
      <w:pPr>
        <w:widowControl w:val="0"/>
        <w:autoSpaceDE w:val="0"/>
        <w:autoSpaceDN w:val="0"/>
        <w:adjustRightInd w:val="0"/>
        <w:rPr>
          <w:rFonts w:ascii="Helvetica Neue" w:hAnsi="Helvetica Neue" w:cs="Helvetica Neue"/>
          <w:color w:val="000000"/>
          <w:sz w:val="18"/>
          <w:szCs w:val="22"/>
        </w:rPr>
      </w:pPr>
      <w:r w:rsidRPr="00F029DA">
        <w:rPr>
          <w:rFonts w:ascii="Helvetica Neue" w:hAnsi="Helvetica Neue" w:cs="Helvetica Neue"/>
          <w:color w:val="000000"/>
          <w:sz w:val="18"/>
          <w:szCs w:val="22"/>
        </w:rPr>
        <w:t>My</w:t>
      </w:r>
      <w:r w:rsidRPr="00F029DA">
        <w:rPr>
          <w:rFonts w:ascii="Helvetica Neue" w:hAnsi="Helvetica Neue" w:cs="Helvetica Neue"/>
          <w:b/>
          <w:bCs/>
          <w:color w:val="000000"/>
          <w:sz w:val="18"/>
          <w:szCs w:val="22"/>
        </w:rPr>
        <w:t xml:space="preserve"> objective </w:t>
      </w:r>
      <w:r w:rsidRPr="00F029DA">
        <w:rPr>
          <w:rFonts w:ascii="Helvetica Neue" w:hAnsi="Helvetica Neue" w:cs="Helvetica Neue"/>
          <w:color w:val="000000"/>
          <w:sz w:val="18"/>
          <w:szCs w:val="22"/>
        </w:rPr>
        <w:t>is to classify how variations in the DBT gene</w:t>
      </w:r>
      <w:r w:rsidR="00A8758F" w:rsidRPr="00F029DA">
        <w:rPr>
          <w:rFonts w:ascii="Helvetica Neue" w:hAnsi="Helvetica Neue" w:cs="Helvetica Neue"/>
          <w:color w:val="000000"/>
          <w:sz w:val="18"/>
          <w:szCs w:val="22"/>
        </w:rPr>
        <w:t>, specifically in regions outside of characterized protein domains</w:t>
      </w:r>
      <w:r w:rsidRPr="00F029DA">
        <w:rPr>
          <w:rFonts w:ascii="Helvetica Neue" w:hAnsi="Helvetica Neue" w:cs="Helvetica Neue"/>
          <w:color w:val="000000"/>
          <w:sz w:val="18"/>
          <w:szCs w:val="22"/>
        </w:rPr>
        <w:t xml:space="preserve"> affect the </w:t>
      </w:r>
      <w:r w:rsidR="00A8758F" w:rsidRPr="00F029DA">
        <w:rPr>
          <w:rFonts w:ascii="Helvetica Neue" w:hAnsi="Helvetica Neue" w:cs="Helvetica Neue"/>
          <w:color w:val="000000"/>
          <w:sz w:val="18"/>
          <w:szCs w:val="22"/>
        </w:rPr>
        <w:t>acyltransferase activity and/or binding ability</w:t>
      </w:r>
      <w:r w:rsidRPr="00F029DA">
        <w:rPr>
          <w:rFonts w:ascii="Helvetica Neue" w:hAnsi="Helvetica Neue" w:cs="Helvetica Neue"/>
          <w:color w:val="000000"/>
          <w:sz w:val="18"/>
          <w:szCs w:val="22"/>
        </w:rPr>
        <w:t xml:space="preserve"> in the E2 protein subunit. The </w:t>
      </w:r>
      <w:r w:rsidRPr="00F029DA">
        <w:rPr>
          <w:rFonts w:ascii="Helvetica Neue" w:hAnsi="Helvetica Neue" w:cs="Helvetica Neue"/>
          <w:b/>
          <w:bCs/>
          <w:color w:val="000000"/>
          <w:sz w:val="18"/>
          <w:szCs w:val="22"/>
        </w:rPr>
        <w:t>long term goal</w:t>
      </w:r>
      <w:r w:rsidRPr="00F029DA">
        <w:rPr>
          <w:rFonts w:ascii="Helvetica Neue" w:hAnsi="Helvetica Neue" w:cs="Helvetica Neue"/>
          <w:color w:val="000000"/>
          <w:sz w:val="18"/>
          <w:szCs w:val="22"/>
        </w:rPr>
        <w:t xml:space="preserve"> of this study is to use the information on variant’s ef</w:t>
      </w:r>
      <w:bookmarkStart w:id="0" w:name="_GoBack"/>
      <w:bookmarkEnd w:id="0"/>
      <w:r w:rsidRPr="00F029DA">
        <w:rPr>
          <w:rFonts w:ascii="Helvetica Neue" w:hAnsi="Helvetica Neue" w:cs="Helvetica Neue"/>
          <w:color w:val="000000"/>
          <w:sz w:val="18"/>
          <w:szCs w:val="22"/>
        </w:rPr>
        <w:t xml:space="preserve">fects on the E2 protein to predict disease manifestation and progression in order to develop appropriate treatment plans based on what is not functioning correctly. I </w:t>
      </w:r>
      <w:r w:rsidRPr="00F029DA">
        <w:rPr>
          <w:rFonts w:ascii="Helvetica Neue" w:hAnsi="Helvetica Neue" w:cs="Helvetica Neue"/>
          <w:b/>
          <w:bCs/>
          <w:color w:val="000000"/>
          <w:sz w:val="18"/>
          <w:szCs w:val="22"/>
        </w:rPr>
        <w:t xml:space="preserve">hypothesize </w:t>
      </w:r>
      <w:r w:rsidRPr="00F029DA">
        <w:rPr>
          <w:rFonts w:ascii="Helvetica Neue" w:hAnsi="Helvetica Neue" w:cs="Helvetica Neue"/>
          <w:color w:val="000000"/>
          <w:sz w:val="18"/>
          <w:szCs w:val="22"/>
        </w:rPr>
        <w:t xml:space="preserve">that </w:t>
      </w:r>
      <w:r w:rsidR="00A8758F" w:rsidRPr="00F029DA">
        <w:rPr>
          <w:rFonts w:ascii="Helvetica Neue" w:hAnsi="Helvetica Neue" w:cs="Helvetica Neue"/>
          <w:color w:val="000000"/>
          <w:sz w:val="18"/>
          <w:szCs w:val="22"/>
        </w:rPr>
        <w:t xml:space="preserve">variant mutation </w:t>
      </w:r>
      <w:r w:rsidR="00283DE3" w:rsidRPr="00F029DA">
        <w:rPr>
          <w:rFonts w:ascii="Helvetica Neue" w:hAnsi="Helvetica Neue" w:cs="Helvetica Neue"/>
          <w:color w:val="000000"/>
          <w:sz w:val="18"/>
          <w:szCs w:val="22"/>
        </w:rPr>
        <w:t>in these regions</w:t>
      </w:r>
      <w:r w:rsidR="00A8758F" w:rsidRPr="00F029DA">
        <w:rPr>
          <w:rFonts w:ascii="Helvetica Neue" w:hAnsi="Helvetica Neue" w:cs="Helvetica Neue"/>
          <w:color w:val="000000"/>
          <w:sz w:val="18"/>
          <w:szCs w:val="22"/>
        </w:rPr>
        <w:t xml:space="preserve"> will affect protein shape and prevent E2 from acting as the center for complex formation, thus preventing the reaction progressing further than the initial step</w:t>
      </w:r>
      <w:r w:rsidRPr="00F029DA">
        <w:rPr>
          <w:rFonts w:ascii="Helvetica Neue" w:hAnsi="Helvetica Neue" w:cs="Helvetica Neue"/>
          <w:color w:val="000000"/>
          <w:sz w:val="18"/>
          <w:szCs w:val="22"/>
        </w:rPr>
        <w:t xml:space="preserve">. </w:t>
      </w:r>
      <w:r w:rsidR="00A8758F" w:rsidRPr="00F029DA">
        <w:rPr>
          <w:rFonts w:ascii="Helvetica Neue" w:hAnsi="Helvetica Neue" w:cs="Helvetica Neue"/>
          <w:color w:val="000000"/>
          <w:sz w:val="18"/>
          <w:szCs w:val="22"/>
        </w:rPr>
        <w:t>T</w:t>
      </w:r>
      <w:r w:rsidRPr="00F029DA">
        <w:rPr>
          <w:rFonts w:ascii="Helvetica Neue" w:hAnsi="Helvetica Neue" w:cs="Helvetica Neue"/>
          <w:color w:val="000000"/>
          <w:sz w:val="18"/>
          <w:szCs w:val="22"/>
        </w:rPr>
        <w:t xml:space="preserve">he mouse, </w:t>
      </w:r>
      <w:proofErr w:type="spellStart"/>
      <w:r w:rsidRPr="00F029DA">
        <w:rPr>
          <w:rFonts w:ascii="Helvetica Neue" w:hAnsi="Helvetica Neue" w:cs="Helvetica Neue"/>
          <w:i/>
          <w:iCs/>
          <w:color w:val="000000"/>
          <w:sz w:val="18"/>
          <w:szCs w:val="22"/>
        </w:rPr>
        <w:t>mus</w:t>
      </w:r>
      <w:proofErr w:type="spellEnd"/>
      <w:r w:rsidRPr="00F029DA">
        <w:rPr>
          <w:rFonts w:ascii="Helvetica Neue" w:hAnsi="Helvetica Neue" w:cs="Helvetica Neue"/>
          <w:i/>
          <w:iCs/>
          <w:color w:val="000000"/>
          <w:sz w:val="18"/>
          <w:szCs w:val="22"/>
        </w:rPr>
        <w:t xml:space="preserve"> </w:t>
      </w:r>
      <w:proofErr w:type="spellStart"/>
      <w:r w:rsidRPr="00F029DA">
        <w:rPr>
          <w:rFonts w:ascii="Helvetica Neue" w:hAnsi="Helvetica Neue" w:cs="Helvetica Neue"/>
          <w:i/>
          <w:iCs/>
          <w:color w:val="000000"/>
          <w:sz w:val="18"/>
          <w:szCs w:val="22"/>
        </w:rPr>
        <w:t>musculus</w:t>
      </w:r>
      <w:proofErr w:type="spellEnd"/>
      <w:r w:rsidRPr="00F029DA">
        <w:rPr>
          <w:rFonts w:ascii="Helvetica Neue" w:hAnsi="Helvetica Neue" w:cs="Helvetica Neue"/>
          <w:color w:val="000000"/>
          <w:sz w:val="18"/>
          <w:szCs w:val="22"/>
        </w:rPr>
        <w:t xml:space="preserve">, </w:t>
      </w:r>
      <w:r w:rsidR="00A8758F" w:rsidRPr="00F029DA">
        <w:rPr>
          <w:rFonts w:ascii="Helvetica Neue" w:hAnsi="Helvetica Neue" w:cs="Helvetica Neue"/>
          <w:color w:val="000000"/>
          <w:sz w:val="18"/>
          <w:szCs w:val="22"/>
        </w:rPr>
        <w:t xml:space="preserve">and zebrafish, </w:t>
      </w:r>
      <w:r w:rsidR="00A8758F" w:rsidRPr="00F029DA">
        <w:rPr>
          <w:rFonts w:ascii="Helvetica Neue" w:hAnsi="Helvetica Neue" w:cs="Helvetica Neue"/>
          <w:i/>
          <w:color w:val="000000"/>
          <w:sz w:val="18"/>
          <w:szCs w:val="22"/>
        </w:rPr>
        <w:t xml:space="preserve">danio </w:t>
      </w:r>
      <w:proofErr w:type="spellStart"/>
      <w:r w:rsidR="00A8758F" w:rsidRPr="00F029DA">
        <w:rPr>
          <w:rFonts w:ascii="Helvetica Neue" w:hAnsi="Helvetica Neue" w:cs="Helvetica Neue"/>
          <w:i/>
          <w:color w:val="000000"/>
          <w:sz w:val="18"/>
          <w:szCs w:val="22"/>
        </w:rPr>
        <w:t>rerio</w:t>
      </w:r>
      <w:proofErr w:type="spellEnd"/>
      <w:r w:rsidR="00A8758F" w:rsidRPr="00F029DA">
        <w:rPr>
          <w:rFonts w:ascii="Helvetica Neue" w:hAnsi="Helvetica Neue" w:cs="Helvetica Neue"/>
          <w:color w:val="000000"/>
          <w:sz w:val="18"/>
          <w:szCs w:val="22"/>
        </w:rPr>
        <w:t xml:space="preserve">, </w:t>
      </w:r>
      <w:r w:rsidRPr="00F029DA">
        <w:rPr>
          <w:rFonts w:ascii="Helvetica Neue" w:hAnsi="Helvetica Neue" w:cs="Helvetica Neue"/>
          <w:color w:val="000000"/>
          <w:sz w:val="18"/>
          <w:szCs w:val="22"/>
        </w:rPr>
        <w:t xml:space="preserve">will be used in this study. </w:t>
      </w:r>
      <w:r w:rsidR="00A8758F" w:rsidRPr="00F029DA">
        <w:rPr>
          <w:rFonts w:ascii="Helvetica Neue" w:hAnsi="Helvetica Neue" w:cs="Helvetica Neue"/>
          <w:color w:val="000000"/>
          <w:sz w:val="18"/>
          <w:szCs w:val="22"/>
        </w:rPr>
        <w:t>Zebrafish when mutated at the DBT gene have shown neurologic symptoms concurrent human disease manifestation</w:t>
      </w:r>
      <w:r w:rsidR="005D0E11" w:rsidRPr="00F029DA">
        <w:rPr>
          <w:rFonts w:ascii="Helvetica Neue" w:hAnsi="Helvetica Neue" w:cs="Helvetica Neue"/>
          <w:color w:val="000000"/>
          <w:sz w:val="18"/>
          <w:szCs w:val="22"/>
          <w:vertAlign w:val="superscript"/>
        </w:rPr>
        <w:t>7</w:t>
      </w:r>
      <w:r w:rsidR="00A8758F" w:rsidRPr="00F029DA">
        <w:rPr>
          <w:rFonts w:ascii="Helvetica Neue" w:hAnsi="Helvetica Neue" w:cs="Helvetica Neue"/>
          <w:color w:val="000000"/>
          <w:sz w:val="18"/>
          <w:szCs w:val="22"/>
        </w:rPr>
        <w:t xml:space="preserve"> and can be used to see fluorescent probes on proteins</w:t>
      </w:r>
      <w:r w:rsidR="00283DE3" w:rsidRPr="00F029DA">
        <w:rPr>
          <w:rFonts w:ascii="Helvetica Neue" w:hAnsi="Helvetica Neue" w:cs="Helvetica Neue"/>
          <w:color w:val="000000"/>
          <w:sz w:val="18"/>
          <w:szCs w:val="22"/>
        </w:rPr>
        <w:t xml:space="preserve"> and other markers</w:t>
      </w:r>
      <w:r w:rsidR="00A8758F" w:rsidRPr="00F029DA">
        <w:rPr>
          <w:rFonts w:ascii="Helvetica Neue" w:hAnsi="Helvetica Neue" w:cs="Helvetica Neue"/>
          <w:color w:val="000000"/>
          <w:sz w:val="18"/>
          <w:szCs w:val="22"/>
        </w:rPr>
        <w:t>. M</w:t>
      </w:r>
      <w:r w:rsidRPr="00F029DA">
        <w:rPr>
          <w:rFonts w:ascii="Helvetica Neue" w:hAnsi="Helvetica Neue" w:cs="Helvetica Neue"/>
          <w:color w:val="000000"/>
          <w:sz w:val="18"/>
          <w:szCs w:val="22"/>
        </w:rPr>
        <w:t xml:space="preserve">ice have shown similar phenotypic presentation when </w:t>
      </w:r>
      <w:r w:rsidR="00283DE3" w:rsidRPr="00F029DA">
        <w:rPr>
          <w:rFonts w:ascii="Helvetica Neue" w:hAnsi="Helvetica Neue" w:cs="Helvetica Neue"/>
          <w:color w:val="000000"/>
          <w:sz w:val="18"/>
          <w:szCs w:val="22"/>
        </w:rPr>
        <w:t xml:space="preserve">mutant </w:t>
      </w:r>
      <w:r w:rsidRPr="00F029DA">
        <w:rPr>
          <w:rFonts w:ascii="Helvetica Neue" w:hAnsi="Helvetica Neue" w:cs="Helvetica Neue"/>
          <w:color w:val="000000"/>
          <w:sz w:val="18"/>
          <w:szCs w:val="22"/>
        </w:rPr>
        <w:t>for the DBT allele</w:t>
      </w:r>
      <w:r w:rsidR="005D0E11" w:rsidRPr="00F029DA">
        <w:rPr>
          <w:rFonts w:ascii="Helvetica Neue" w:hAnsi="Helvetica Neue" w:cs="Helvetica Neue"/>
          <w:color w:val="000000"/>
          <w:sz w:val="18"/>
          <w:szCs w:val="22"/>
          <w:vertAlign w:val="superscript"/>
        </w:rPr>
        <w:t>8</w:t>
      </w:r>
      <w:r w:rsidRPr="00F029DA">
        <w:rPr>
          <w:rFonts w:ascii="Helvetica Neue" w:hAnsi="Helvetica Neue" w:cs="Helvetica Neue"/>
          <w:color w:val="000000"/>
          <w:sz w:val="18"/>
          <w:szCs w:val="22"/>
        </w:rPr>
        <w:t xml:space="preserve"> and will be used </w:t>
      </w:r>
      <w:r w:rsidR="00283DE3" w:rsidRPr="00F029DA">
        <w:rPr>
          <w:rFonts w:ascii="Helvetica Neue" w:hAnsi="Helvetica Neue" w:cs="Helvetica Neue"/>
          <w:color w:val="000000"/>
          <w:sz w:val="18"/>
          <w:szCs w:val="22"/>
        </w:rPr>
        <w:t>to determine in vivo phenotypes.</w:t>
      </w:r>
    </w:p>
    <w:p w14:paraId="71E432B5" w14:textId="77777777" w:rsidR="0044498A" w:rsidRPr="00F029DA" w:rsidRDefault="0044498A" w:rsidP="0044498A">
      <w:pPr>
        <w:widowControl w:val="0"/>
        <w:autoSpaceDE w:val="0"/>
        <w:autoSpaceDN w:val="0"/>
        <w:adjustRightInd w:val="0"/>
        <w:rPr>
          <w:rFonts w:ascii="Helvetica Neue" w:hAnsi="Helvetica Neue" w:cs="Helvetica Neue"/>
          <w:color w:val="000000"/>
          <w:sz w:val="18"/>
          <w:szCs w:val="22"/>
        </w:rPr>
      </w:pPr>
    </w:p>
    <w:p w14:paraId="5A7A4CE1" w14:textId="342F2784" w:rsidR="0044498A" w:rsidRPr="00F029DA" w:rsidRDefault="0044498A" w:rsidP="0044498A">
      <w:pPr>
        <w:widowControl w:val="0"/>
        <w:autoSpaceDE w:val="0"/>
        <w:autoSpaceDN w:val="0"/>
        <w:adjustRightInd w:val="0"/>
        <w:rPr>
          <w:rFonts w:ascii="Helvetica Neue" w:hAnsi="Helvetica Neue" w:cs="Helvetica Neue"/>
          <w:b/>
          <w:bCs/>
          <w:color w:val="000000"/>
          <w:sz w:val="18"/>
          <w:szCs w:val="22"/>
        </w:rPr>
      </w:pPr>
      <w:r w:rsidRPr="00F029DA">
        <w:rPr>
          <w:rFonts w:ascii="Helvetica Neue" w:hAnsi="Helvetica Neue" w:cs="Helvetica Neue"/>
          <w:b/>
          <w:bCs/>
          <w:color w:val="000000"/>
          <w:sz w:val="18"/>
          <w:szCs w:val="22"/>
        </w:rPr>
        <w:t xml:space="preserve">Aim 1: Define conserved </w:t>
      </w:r>
      <w:r w:rsidR="00283DE3" w:rsidRPr="00F029DA">
        <w:rPr>
          <w:rFonts w:ascii="Helvetica Neue" w:hAnsi="Helvetica Neue" w:cs="Helvetica Neue"/>
          <w:b/>
          <w:bCs/>
          <w:color w:val="000000"/>
          <w:sz w:val="18"/>
          <w:szCs w:val="22"/>
        </w:rPr>
        <w:t>amino acid sequences</w:t>
      </w:r>
      <w:r w:rsidRPr="00F029DA">
        <w:rPr>
          <w:rFonts w:ascii="Helvetica Neue" w:hAnsi="Helvetica Neue" w:cs="Helvetica Neue"/>
          <w:b/>
          <w:bCs/>
          <w:color w:val="000000"/>
          <w:sz w:val="18"/>
          <w:szCs w:val="22"/>
        </w:rPr>
        <w:t xml:space="preserve"> </w:t>
      </w:r>
      <w:r w:rsidR="00283DE3" w:rsidRPr="00F029DA">
        <w:rPr>
          <w:rFonts w:ascii="Helvetica Neue" w:hAnsi="Helvetica Neue" w:cs="Helvetica Neue"/>
          <w:b/>
          <w:bCs/>
          <w:color w:val="000000"/>
          <w:sz w:val="18"/>
          <w:szCs w:val="22"/>
        </w:rPr>
        <w:t>of</w:t>
      </w:r>
      <w:r w:rsidR="006B2770" w:rsidRPr="00F029DA">
        <w:rPr>
          <w:rFonts w:ascii="Helvetica Neue" w:hAnsi="Helvetica Neue" w:cs="Helvetica Neue"/>
          <w:b/>
          <w:bCs/>
          <w:color w:val="000000"/>
          <w:sz w:val="18"/>
          <w:szCs w:val="22"/>
        </w:rPr>
        <w:t xml:space="preserve"> known pathogenic variants in regions outside of characterized DBT protein domains</w:t>
      </w:r>
      <w:r w:rsidR="00283DE3" w:rsidRPr="00F029DA">
        <w:rPr>
          <w:rFonts w:ascii="Helvetica Neue" w:hAnsi="Helvetica Neue" w:cs="Helvetica Neue"/>
          <w:b/>
          <w:bCs/>
          <w:color w:val="000000"/>
          <w:sz w:val="18"/>
          <w:szCs w:val="22"/>
        </w:rPr>
        <w:t xml:space="preserve"> in well characterized DBT homologs.</w:t>
      </w:r>
    </w:p>
    <w:p w14:paraId="20E428C9" w14:textId="031A8B6A" w:rsidR="0044498A" w:rsidRPr="00F029DA" w:rsidRDefault="0044498A" w:rsidP="0044498A">
      <w:pPr>
        <w:widowControl w:val="0"/>
        <w:autoSpaceDE w:val="0"/>
        <w:autoSpaceDN w:val="0"/>
        <w:adjustRightInd w:val="0"/>
        <w:rPr>
          <w:rFonts w:ascii="Helvetica Neue" w:hAnsi="Helvetica Neue" w:cs="Helvetica Neue"/>
          <w:color w:val="000000"/>
          <w:sz w:val="18"/>
          <w:szCs w:val="22"/>
        </w:rPr>
      </w:pPr>
      <w:r w:rsidRPr="00F029DA">
        <w:rPr>
          <w:rFonts w:ascii="Helvetica Neue" w:hAnsi="Helvetica Neue" w:cs="Helvetica Neue"/>
          <w:b/>
          <w:bCs/>
          <w:color w:val="000000"/>
          <w:sz w:val="18"/>
          <w:szCs w:val="22"/>
        </w:rPr>
        <w:t xml:space="preserve">Approach: </w:t>
      </w:r>
      <w:r w:rsidRPr="00F029DA">
        <w:rPr>
          <w:rFonts w:ascii="Helvetica Neue" w:hAnsi="Helvetica Neue" w:cs="Helvetica Neue"/>
          <w:color w:val="000000"/>
          <w:sz w:val="18"/>
          <w:szCs w:val="22"/>
        </w:rPr>
        <w:t xml:space="preserve">NCBI </w:t>
      </w:r>
      <w:proofErr w:type="spellStart"/>
      <w:r w:rsidRPr="00F029DA">
        <w:rPr>
          <w:rFonts w:ascii="Helvetica Neue" w:hAnsi="Helvetica Neue" w:cs="Helvetica Neue"/>
          <w:color w:val="000000"/>
          <w:sz w:val="18"/>
          <w:szCs w:val="22"/>
        </w:rPr>
        <w:t>Homologene</w:t>
      </w:r>
      <w:proofErr w:type="spellEnd"/>
      <w:r w:rsidRPr="00F029DA">
        <w:rPr>
          <w:rFonts w:ascii="Helvetica Neue" w:hAnsi="Helvetica Neue" w:cs="Helvetica Neue"/>
          <w:color w:val="000000"/>
          <w:sz w:val="18"/>
          <w:szCs w:val="22"/>
        </w:rPr>
        <w:t xml:space="preserve"> will provide known homologs of the DB</w:t>
      </w:r>
      <w:r w:rsidR="00283DE3" w:rsidRPr="00F029DA">
        <w:rPr>
          <w:rFonts w:ascii="Helvetica Neue" w:hAnsi="Helvetica Neue" w:cs="Helvetica Neue"/>
          <w:color w:val="000000"/>
          <w:sz w:val="18"/>
          <w:szCs w:val="22"/>
        </w:rPr>
        <w:t>T gene. FASTA</w:t>
      </w:r>
      <w:r w:rsidRPr="00F029DA">
        <w:rPr>
          <w:rFonts w:ascii="Helvetica Neue" w:hAnsi="Helvetica Neue" w:cs="Helvetica Neue"/>
          <w:color w:val="000000"/>
          <w:sz w:val="18"/>
          <w:szCs w:val="22"/>
        </w:rPr>
        <w:t xml:space="preserve"> amino acid sequences will be obtained for relevant homologs.</w:t>
      </w:r>
      <w:r w:rsidR="006B2770" w:rsidRPr="00F029DA">
        <w:rPr>
          <w:rFonts w:ascii="Helvetica Neue" w:hAnsi="Helvetica Neue" w:cs="Helvetica Neue"/>
          <w:color w:val="000000"/>
          <w:sz w:val="18"/>
          <w:szCs w:val="22"/>
        </w:rPr>
        <w:t xml:space="preserve"> </w:t>
      </w:r>
      <w:proofErr w:type="spellStart"/>
      <w:r w:rsidRPr="00F029DA">
        <w:rPr>
          <w:rFonts w:ascii="Helvetica Neue" w:hAnsi="Helvetica Neue" w:cs="Helvetica Neue"/>
          <w:color w:val="000000"/>
          <w:sz w:val="18"/>
          <w:szCs w:val="22"/>
        </w:rPr>
        <w:t>ClustalO</w:t>
      </w:r>
      <w:r w:rsidR="00283DE3" w:rsidRPr="00F029DA">
        <w:rPr>
          <w:rFonts w:ascii="Helvetica Neue" w:hAnsi="Helvetica Neue" w:cs="Helvetica Neue"/>
          <w:color w:val="000000"/>
          <w:sz w:val="18"/>
          <w:szCs w:val="22"/>
        </w:rPr>
        <w:t>mega</w:t>
      </w:r>
      <w:proofErr w:type="spellEnd"/>
      <w:r w:rsidR="00283DE3" w:rsidRPr="00F029DA">
        <w:rPr>
          <w:rFonts w:ascii="Helvetica Neue" w:hAnsi="Helvetica Neue" w:cs="Helvetica Neue"/>
          <w:color w:val="000000"/>
          <w:sz w:val="18"/>
          <w:szCs w:val="22"/>
        </w:rPr>
        <w:t xml:space="preserve"> will be used to align </w:t>
      </w:r>
      <w:r w:rsidRPr="00F029DA">
        <w:rPr>
          <w:rFonts w:ascii="Helvetica Neue" w:hAnsi="Helvetica Neue" w:cs="Helvetica Neue"/>
          <w:color w:val="000000"/>
          <w:sz w:val="18"/>
          <w:szCs w:val="22"/>
        </w:rPr>
        <w:t>protein sequences.</w:t>
      </w:r>
      <w:r w:rsidR="006B2770" w:rsidRPr="00F029DA">
        <w:rPr>
          <w:rFonts w:ascii="Helvetica Neue" w:hAnsi="Helvetica Neue" w:cs="Helvetica Neue"/>
          <w:color w:val="000000"/>
          <w:sz w:val="18"/>
          <w:szCs w:val="22"/>
        </w:rPr>
        <w:t xml:space="preserve"> Known human pathogens will be looked at in regions that are not classified to a </w:t>
      </w:r>
      <w:r w:rsidR="00283DE3" w:rsidRPr="00F029DA">
        <w:rPr>
          <w:rFonts w:ascii="Helvetica Neue" w:hAnsi="Helvetica Neue" w:cs="Helvetica Neue"/>
          <w:color w:val="000000"/>
          <w:sz w:val="18"/>
          <w:szCs w:val="22"/>
        </w:rPr>
        <w:t xml:space="preserve">DBT </w:t>
      </w:r>
      <w:r w:rsidR="006B2770" w:rsidRPr="00F029DA">
        <w:rPr>
          <w:rFonts w:ascii="Helvetica Neue" w:hAnsi="Helvetica Neue" w:cs="Helvetica Neue"/>
          <w:color w:val="000000"/>
          <w:sz w:val="18"/>
          <w:szCs w:val="22"/>
        </w:rPr>
        <w:t xml:space="preserve">protein domain. Those that are highly conserved will be mutated in both mice and zebrafish. Mice urine output will be obtained and analyzed for BCAA levels and zebrafish neurological manifestation will be assessed for MSUD </w:t>
      </w:r>
      <w:r w:rsidR="00283DE3" w:rsidRPr="00F029DA">
        <w:rPr>
          <w:rFonts w:ascii="Helvetica Neue" w:hAnsi="Helvetica Neue" w:cs="Helvetica Neue"/>
          <w:color w:val="000000"/>
          <w:sz w:val="18"/>
          <w:szCs w:val="22"/>
        </w:rPr>
        <w:t>phenotypes</w:t>
      </w:r>
      <w:r w:rsidR="006B2770" w:rsidRPr="00F029DA">
        <w:rPr>
          <w:rFonts w:ascii="Helvetica Neue" w:hAnsi="Helvetica Neue" w:cs="Helvetica Neue"/>
          <w:color w:val="000000"/>
          <w:sz w:val="18"/>
          <w:szCs w:val="22"/>
        </w:rPr>
        <w:t>.</w:t>
      </w:r>
      <w:r w:rsidRPr="00F029DA">
        <w:rPr>
          <w:rFonts w:ascii="Helvetica Neue" w:hAnsi="Helvetica Neue" w:cs="Helvetica Neue"/>
          <w:color w:val="000000"/>
          <w:sz w:val="18"/>
          <w:szCs w:val="22"/>
        </w:rPr>
        <w:t xml:space="preserve"> </w:t>
      </w:r>
    </w:p>
    <w:p w14:paraId="6BFD60B6" w14:textId="713FACAC" w:rsidR="0044498A" w:rsidRPr="00F029DA" w:rsidRDefault="0044498A" w:rsidP="0044498A">
      <w:pPr>
        <w:widowControl w:val="0"/>
        <w:autoSpaceDE w:val="0"/>
        <w:autoSpaceDN w:val="0"/>
        <w:adjustRightInd w:val="0"/>
        <w:rPr>
          <w:rFonts w:ascii="Helvetica Neue" w:hAnsi="Helvetica Neue" w:cs="Helvetica Neue"/>
          <w:color w:val="000000"/>
          <w:sz w:val="18"/>
          <w:szCs w:val="22"/>
        </w:rPr>
      </w:pPr>
      <w:r w:rsidRPr="00F029DA">
        <w:rPr>
          <w:rFonts w:ascii="Helvetica Neue" w:hAnsi="Helvetica Neue" w:cs="Helvetica Neue"/>
          <w:b/>
          <w:bCs/>
          <w:color w:val="000000"/>
          <w:sz w:val="18"/>
          <w:szCs w:val="22"/>
        </w:rPr>
        <w:t>Hypothesis</w:t>
      </w:r>
      <w:r w:rsidRPr="00F029DA">
        <w:rPr>
          <w:rFonts w:ascii="Helvetica Neue" w:hAnsi="Helvetica Neue" w:cs="Helvetica Neue"/>
          <w:color w:val="000000"/>
          <w:sz w:val="18"/>
          <w:szCs w:val="22"/>
        </w:rPr>
        <w:t xml:space="preserve">: </w:t>
      </w:r>
      <w:r w:rsidR="00283DE3" w:rsidRPr="00F029DA">
        <w:rPr>
          <w:rFonts w:ascii="Helvetica Neue" w:hAnsi="Helvetica Neue" w:cs="Helvetica Neue"/>
          <w:color w:val="000000"/>
          <w:sz w:val="18"/>
          <w:szCs w:val="22"/>
        </w:rPr>
        <w:t>Variation</w:t>
      </w:r>
      <w:r w:rsidR="006B2770" w:rsidRPr="00F029DA">
        <w:rPr>
          <w:rFonts w:ascii="Helvetica Neue" w:hAnsi="Helvetica Neue" w:cs="Helvetica Neue"/>
          <w:color w:val="000000"/>
          <w:sz w:val="18"/>
          <w:szCs w:val="22"/>
        </w:rPr>
        <w:t>s</w:t>
      </w:r>
      <w:r w:rsidRPr="00F029DA">
        <w:rPr>
          <w:rFonts w:ascii="Helvetica Neue" w:hAnsi="Helvetica Neue" w:cs="Helvetica Neue"/>
          <w:color w:val="000000"/>
          <w:sz w:val="18"/>
          <w:szCs w:val="22"/>
        </w:rPr>
        <w:t xml:space="preserve"> </w:t>
      </w:r>
      <w:r w:rsidR="006B2770" w:rsidRPr="00F029DA">
        <w:rPr>
          <w:rFonts w:ascii="Helvetica Neue" w:hAnsi="Helvetica Neue" w:cs="Helvetica Neue"/>
          <w:color w:val="000000"/>
          <w:sz w:val="18"/>
          <w:szCs w:val="22"/>
        </w:rPr>
        <w:t>in uncharacterized protein domains that are highly conserved will lead to metabolic and neurological disease manifestation</w:t>
      </w:r>
      <w:r w:rsidRPr="00F029DA">
        <w:rPr>
          <w:rFonts w:ascii="Helvetica Neue" w:hAnsi="Helvetica Neue" w:cs="Helvetica Neue"/>
          <w:color w:val="000000"/>
          <w:sz w:val="18"/>
          <w:szCs w:val="22"/>
        </w:rPr>
        <w:t>.</w:t>
      </w:r>
    </w:p>
    <w:p w14:paraId="72742112" w14:textId="03F2CD63" w:rsidR="0044498A" w:rsidRPr="00F029DA" w:rsidRDefault="0044498A" w:rsidP="0044498A">
      <w:pPr>
        <w:widowControl w:val="0"/>
        <w:autoSpaceDE w:val="0"/>
        <w:autoSpaceDN w:val="0"/>
        <w:adjustRightInd w:val="0"/>
        <w:rPr>
          <w:rFonts w:ascii="Helvetica Neue" w:hAnsi="Helvetica Neue" w:cs="Helvetica Neue"/>
          <w:color w:val="000000"/>
          <w:sz w:val="18"/>
          <w:szCs w:val="22"/>
        </w:rPr>
      </w:pPr>
      <w:r w:rsidRPr="00F029DA">
        <w:rPr>
          <w:rFonts w:ascii="Helvetica Neue" w:hAnsi="Helvetica Neue" w:cs="Helvetica Neue"/>
          <w:b/>
          <w:bCs/>
          <w:color w:val="000000"/>
          <w:sz w:val="18"/>
          <w:szCs w:val="22"/>
        </w:rPr>
        <w:t>Rationale:</w:t>
      </w:r>
      <w:r w:rsidRPr="00F029DA">
        <w:rPr>
          <w:rFonts w:ascii="Helvetica Neue" w:hAnsi="Helvetica Neue" w:cs="Helvetica Neue"/>
          <w:color w:val="000000"/>
          <w:sz w:val="18"/>
          <w:szCs w:val="22"/>
        </w:rPr>
        <w:t xml:space="preserve"> </w:t>
      </w:r>
      <w:r w:rsidR="0024041A" w:rsidRPr="00F029DA">
        <w:rPr>
          <w:rFonts w:ascii="Helvetica Neue" w:hAnsi="Helvetica Neue" w:cs="Helvetica Neue"/>
          <w:color w:val="000000"/>
          <w:sz w:val="18"/>
          <w:szCs w:val="22"/>
        </w:rPr>
        <w:t xml:space="preserve">Although not in a protein domain associated with function, there are a handful of pathogenic variants outside of those domains. If found to be highly conserved among species, those variants can be mutagenized in mice and zebrafish. If </w:t>
      </w:r>
      <w:r w:rsidR="00283DE3" w:rsidRPr="00F029DA">
        <w:rPr>
          <w:rFonts w:ascii="Helvetica Neue" w:hAnsi="Helvetica Neue" w:cs="Helvetica Neue"/>
          <w:color w:val="000000"/>
          <w:sz w:val="18"/>
          <w:szCs w:val="22"/>
        </w:rPr>
        <w:t>confirmed to be disease causing in the assays</w:t>
      </w:r>
      <w:r w:rsidR="0024041A" w:rsidRPr="00F029DA">
        <w:rPr>
          <w:rFonts w:ascii="Helvetica Neue" w:hAnsi="Helvetica Neue" w:cs="Helvetica Neue"/>
          <w:color w:val="000000"/>
          <w:sz w:val="18"/>
          <w:szCs w:val="22"/>
        </w:rPr>
        <w:t>, those mutant</w:t>
      </w:r>
      <w:r w:rsidR="00283DE3" w:rsidRPr="00F029DA">
        <w:rPr>
          <w:rFonts w:ascii="Helvetica Neue" w:hAnsi="Helvetica Neue" w:cs="Helvetica Neue"/>
          <w:color w:val="000000"/>
          <w:sz w:val="18"/>
          <w:szCs w:val="22"/>
        </w:rPr>
        <w:t>s</w:t>
      </w:r>
      <w:r w:rsidR="0024041A" w:rsidRPr="00F029DA">
        <w:rPr>
          <w:rFonts w:ascii="Helvetica Neue" w:hAnsi="Helvetica Neue" w:cs="Helvetica Neue"/>
          <w:color w:val="000000"/>
          <w:sz w:val="18"/>
          <w:szCs w:val="22"/>
        </w:rPr>
        <w:t xml:space="preserve"> can be used later to determine specific effects on the E2 protein.</w:t>
      </w:r>
      <w:r w:rsidR="00283DE3" w:rsidRPr="00F029DA">
        <w:rPr>
          <w:rFonts w:ascii="Helvetica Neue" w:hAnsi="Helvetica Neue" w:cs="Helvetica Neue"/>
          <w:color w:val="000000"/>
          <w:sz w:val="18"/>
          <w:szCs w:val="22"/>
        </w:rPr>
        <w:t xml:space="preserve"> </w:t>
      </w:r>
      <w:r w:rsidRPr="00F029DA">
        <w:rPr>
          <w:rFonts w:ascii="Helvetica Neue" w:hAnsi="Helvetica Neue" w:cs="Helvetica Neue"/>
          <w:color w:val="000000"/>
          <w:sz w:val="18"/>
          <w:szCs w:val="22"/>
        </w:rPr>
        <w:t xml:space="preserve"> </w:t>
      </w:r>
    </w:p>
    <w:p w14:paraId="6C25B296"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7D4118DA"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456366D8"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116D4BDB"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2903CCCD"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11D4AFD0"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27698226"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15B2BF81"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4FD5F019" w14:textId="77777777" w:rsidR="00A8758F" w:rsidRDefault="00A8758F" w:rsidP="00A8758F">
      <w:pPr>
        <w:rPr>
          <w:rFonts w:asciiTheme="minorHAnsi" w:hAnsiTheme="minorHAnsi" w:cs="Helvetica Neue"/>
          <w:sz w:val="22"/>
          <w:szCs w:val="22"/>
        </w:rPr>
      </w:pPr>
    </w:p>
    <w:p w14:paraId="429A11CE" w14:textId="77777777" w:rsidR="00F029DA" w:rsidRDefault="00F029DA" w:rsidP="00A8758F">
      <w:pPr>
        <w:rPr>
          <w:rFonts w:asciiTheme="minorHAnsi" w:hAnsiTheme="minorHAnsi" w:cs="Helvetica Neue"/>
          <w:sz w:val="22"/>
          <w:szCs w:val="22"/>
        </w:rPr>
      </w:pPr>
    </w:p>
    <w:p w14:paraId="2BA9DE2F" w14:textId="77777777" w:rsidR="00F029DA" w:rsidRDefault="00F029DA" w:rsidP="00A8758F">
      <w:pPr>
        <w:rPr>
          <w:rFonts w:asciiTheme="minorHAnsi" w:hAnsiTheme="minorHAnsi" w:cs="Helvetica Neue"/>
          <w:sz w:val="22"/>
          <w:szCs w:val="22"/>
        </w:rPr>
      </w:pPr>
    </w:p>
    <w:p w14:paraId="2EBD7C74" w14:textId="77777777" w:rsidR="00F029DA" w:rsidRDefault="00F029DA" w:rsidP="00A8758F">
      <w:pPr>
        <w:rPr>
          <w:rFonts w:asciiTheme="minorHAnsi" w:hAnsiTheme="minorHAnsi" w:cs="Helvetica Neue"/>
          <w:sz w:val="22"/>
          <w:szCs w:val="22"/>
        </w:rPr>
      </w:pPr>
    </w:p>
    <w:p w14:paraId="365C3DA4" w14:textId="77777777" w:rsidR="00F029DA" w:rsidRPr="00A8758F" w:rsidRDefault="00F029DA" w:rsidP="00A8758F">
      <w:pPr>
        <w:rPr>
          <w:rFonts w:eastAsia="Times New Roman"/>
        </w:rPr>
      </w:pPr>
    </w:p>
    <w:p w14:paraId="37A9A164"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01A14F33"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24681126"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4766AC6E"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48F1E432"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02CC2770"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1620DB4A" w14:textId="03C5529D" w:rsidR="00F029DA" w:rsidRDefault="00F029DA" w:rsidP="0044498A">
      <w:pPr>
        <w:widowControl w:val="0"/>
        <w:autoSpaceDE w:val="0"/>
        <w:autoSpaceDN w:val="0"/>
        <w:adjustRightInd w:val="0"/>
        <w:rPr>
          <w:rFonts w:ascii="Helvetica Neue" w:hAnsi="Helvetica Neue" w:cs="Helvetica Neue"/>
          <w:color w:val="000000"/>
          <w:sz w:val="20"/>
          <w:szCs w:val="22"/>
        </w:rPr>
      </w:pPr>
    </w:p>
    <w:p w14:paraId="43FEF12E" w14:textId="77777777" w:rsidR="00F029DA" w:rsidRDefault="00F029DA" w:rsidP="0044498A">
      <w:pPr>
        <w:widowControl w:val="0"/>
        <w:autoSpaceDE w:val="0"/>
        <w:autoSpaceDN w:val="0"/>
        <w:adjustRightInd w:val="0"/>
        <w:rPr>
          <w:rFonts w:ascii="Helvetica Neue" w:hAnsi="Helvetica Neue" w:cs="Helvetica Neue"/>
          <w:color w:val="000000"/>
          <w:sz w:val="20"/>
          <w:szCs w:val="22"/>
        </w:rPr>
      </w:pPr>
    </w:p>
    <w:p w14:paraId="267748A1" w14:textId="77777777" w:rsidR="00F029DA" w:rsidRDefault="00F029DA" w:rsidP="0044498A">
      <w:pPr>
        <w:widowControl w:val="0"/>
        <w:autoSpaceDE w:val="0"/>
        <w:autoSpaceDN w:val="0"/>
        <w:adjustRightInd w:val="0"/>
        <w:rPr>
          <w:rFonts w:ascii="Helvetica Neue" w:hAnsi="Helvetica Neue" w:cs="Helvetica Neue"/>
          <w:color w:val="000000"/>
          <w:sz w:val="20"/>
          <w:szCs w:val="22"/>
        </w:rPr>
      </w:pPr>
    </w:p>
    <w:p w14:paraId="492A16F0" w14:textId="77777777" w:rsidR="00F029DA" w:rsidRDefault="00F029DA" w:rsidP="0044498A">
      <w:pPr>
        <w:widowControl w:val="0"/>
        <w:autoSpaceDE w:val="0"/>
        <w:autoSpaceDN w:val="0"/>
        <w:adjustRightInd w:val="0"/>
        <w:rPr>
          <w:rFonts w:ascii="Helvetica Neue" w:hAnsi="Helvetica Neue" w:cs="Helvetica Neue"/>
          <w:color w:val="000000"/>
          <w:sz w:val="20"/>
          <w:szCs w:val="22"/>
        </w:rPr>
      </w:pPr>
    </w:p>
    <w:p w14:paraId="6EBED5D8" w14:textId="77777777" w:rsidR="00F029DA" w:rsidRDefault="00F029DA" w:rsidP="0044498A">
      <w:pPr>
        <w:widowControl w:val="0"/>
        <w:autoSpaceDE w:val="0"/>
        <w:autoSpaceDN w:val="0"/>
        <w:adjustRightInd w:val="0"/>
        <w:rPr>
          <w:rFonts w:ascii="Helvetica Neue" w:hAnsi="Helvetica Neue" w:cs="Helvetica Neue"/>
          <w:color w:val="000000"/>
          <w:sz w:val="20"/>
          <w:szCs w:val="22"/>
        </w:rPr>
      </w:pPr>
    </w:p>
    <w:p w14:paraId="2A1EA573" w14:textId="77777777" w:rsidR="00F029DA" w:rsidRDefault="00F029DA" w:rsidP="0044498A">
      <w:pPr>
        <w:widowControl w:val="0"/>
        <w:autoSpaceDE w:val="0"/>
        <w:autoSpaceDN w:val="0"/>
        <w:adjustRightInd w:val="0"/>
        <w:rPr>
          <w:rFonts w:ascii="Helvetica Neue" w:hAnsi="Helvetica Neue" w:cs="Helvetica Neue"/>
          <w:color w:val="000000"/>
          <w:sz w:val="20"/>
          <w:szCs w:val="22"/>
        </w:rPr>
      </w:pPr>
    </w:p>
    <w:p w14:paraId="57979B54"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6E2EDA54"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167AA92D"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7AB8E31C"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21ED991E"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3D319942" w14:textId="77777777" w:rsidR="0044498A" w:rsidRDefault="0044498A" w:rsidP="0044498A">
      <w:pPr>
        <w:widowControl w:val="0"/>
        <w:autoSpaceDE w:val="0"/>
        <w:autoSpaceDN w:val="0"/>
        <w:adjustRightInd w:val="0"/>
        <w:rPr>
          <w:rFonts w:ascii="Helvetica Neue" w:hAnsi="Helvetica Neue" w:cs="Helvetica Neue"/>
          <w:color w:val="000000"/>
          <w:sz w:val="20"/>
          <w:szCs w:val="22"/>
        </w:rPr>
      </w:pPr>
    </w:p>
    <w:p w14:paraId="32D154C4" w14:textId="77777777" w:rsidR="0044498A" w:rsidRPr="00F029DA" w:rsidRDefault="0044498A" w:rsidP="006B2770">
      <w:pPr>
        <w:widowControl w:val="0"/>
        <w:autoSpaceDE w:val="0"/>
        <w:autoSpaceDN w:val="0"/>
        <w:adjustRightInd w:val="0"/>
        <w:outlineLvl w:val="0"/>
        <w:rPr>
          <w:rFonts w:ascii="Helvetica Neue" w:hAnsi="Helvetica Neue" w:cs="Helvetica Neue"/>
          <w:b/>
          <w:sz w:val="20"/>
          <w:szCs w:val="20"/>
        </w:rPr>
      </w:pPr>
      <w:r w:rsidRPr="00F029DA">
        <w:rPr>
          <w:rFonts w:ascii="Helvetica Neue" w:hAnsi="Helvetica Neue" w:cs="Helvetica Neue"/>
          <w:b/>
          <w:sz w:val="20"/>
          <w:szCs w:val="20"/>
        </w:rPr>
        <w:lastRenderedPageBreak/>
        <w:t>References:</w:t>
      </w:r>
    </w:p>
    <w:p w14:paraId="23ADAA3D"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5868A121" w14:textId="7EB360EB"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1 Strauss, K., </w:t>
      </w:r>
      <w:proofErr w:type="spellStart"/>
      <w:r w:rsidRPr="00F029DA">
        <w:rPr>
          <w:rFonts w:ascii="Helvetica Neue" w:hAnsi="Helvetica Neue" w:cs="Helvetica Neue"/>
          <w:sz w:val="20"/>
          <w:szCs w:val="20"/>
        </w:rPr>
        <w:t>Puffenberger</w:t>
      </w:r>
      <w:proofErr w:type="spellEnd"/>
      <w:r w:rsidRPr="00F029DA">
        <w:rPr>
          <w:rFonts w:ascii="Helvetica Neue" w:hAnsi="Helvetica Neue" w:cs="Helvetica Neue"/>
          <w:sz w:val="20"/>
          <w:szCs w:val="20"/>
        </w:rPr>
        <w:t xml:space="preserve">, E., Morton, H. (May 2013). Maple Syrup Urine Disease. Retrieved from </w:t>
      </w:r>
      <w:hyperlink r:id="rId5" w:history="1">
        <w:r w:rsidR="00F029DA" w:rsidRPr="00F029DA">
          <w:rPr>
            <w:rStyle w:val="Hyperlink"/>
            <w:rFonts w:ascii="Helvetica Neue" w:hAnsi="Helvetica Neue" w:cs="Helvetica Neue"/>
            <w:sz w:val="20"/>
            <w:szCs w:val="20"/>
          </w:rPr>
          <w:t>https://www.ncbi.nlm.nih.gov/books/NBK1319/#msud.molgen.TA</w:t>
        </w:r>
      </w:hyperlink>
      <w:r w:rsidR="00F029DA" w:rsidRPr="00F029DA">
        <w:rPr>
          <w:rFonts w:ascii="Helvetica Neue" w:hAnsi="Helvetica Neue" w:cs="Helvetica Neue"/>
          <w:sz w:val="20"/>
          <w:szCs w:val="20"/>
        </w:rPr>
        <w:t xml:space="preserve"> </w:t>
      </w:r>
    </w:p>
    <w:p w14:paraId="40FA46F4"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5C80E1EB" w14:textId="78DF350B"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2 National Organization for Rare Disorders. (2017). Rare Disease Data Base: Maple Syrup Urine Disease. Retrieved from </w:t>
      </w:r>
      <w:hyperlink r:id="rId6" w:history="1">
        <w:r w:rsidR="00F029DA" w:rsidRPr="00F029DA">
          <w:rPr>
            <w:rStyle w:val="Hyperlink"/>
            <w:rFonts w:ascii="Helvetica Neue" w:hAnsi="Helvetica Neue" w:cs="Helvetica Neue"/>
            <w:sz w:val="20"/>
            <w:szCs w:val="20"/>
          </w:rPr>
          <w:t>https://raredis</w:t>
        </w:r>
        <w:r w:rsidR="00F029DA" w:rsidRPr="00F029DA">
          <w:rPr>
            <w:rStyle w:val="Hyperlink"/>
            <w:rFonts w:ascii="Helvetica Neue" w:hAnsi="Helvetica Neue" w:cs="Helvetica Neue"/>
            <w:sz w:val="20"/>
            <w:szCs w:val="20"/>
          </w:rPr>
          <w:t>e</w:t>
        </w:r>
        <w:r w:rsidR="00F029DA" w:rsidRPr="00F029DA">
          <w:rPr>
            <w:rStyle w:val="Hyperlink"/>
            <w:rFonts w:ascii="Helvetica Neue" w:hAnsi="Helvetica Neue" w:cs="Helvetica Neue"/>
            <w:sz w:val="20"/>
            <w:szCs w:val="20"/>
          </w:rPr>
          <w:t>ases.org/rare-diseases/maple-syrup-urine-disease/#supporting-organizations</w:t>
        </w:r>
      </w:hyperlink>
      <w:r w:rsidR="00F029DA" w:rsidRPr="00F029DA">
        <w:rPr>
          <w:rFonts w:ascii="Helvetica Neue" w:hAnsi="Helvetica Neue" w:cs="Helvetica Neue"/>
          <w:sz w:val="20"/>
          <w:szCs w:val="20"/>
        </w:rPr>
        <w:t xml:space="preserve"> </w:t>
      </w:r>
      <w:r w:rsidRPr="00F029DA">
        <w:rPr>
          <w:rFonts w:ascii="Helvetica Neue" w:hAnsi="Helvetica Neue" w:cs="Helvetica Neue"/>
          <w:sz w:val="20"/>
          <w:szCs w:val="20"/>
        </w:rPr>
        <w:t xml:space="preserve"> </w:t>
      </w:r>
    </w:p>
    <w:p w14:paraId="5767E80F"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1EC2078E" w14:textId="1A8B920F"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3 </w:t>
      </w:r>
      <w:proofErr w:type="spellStart"/>
      <w:r w:rsidRPr="00F029DA">
        <w:rPr>
          <w:rFonts w:ascii="Helvetica Neue" w:hAnsi="Helvetica Neue" w:cs="Helvetica Neue"/>
          <w:sz w:val="20"/>
          <w:szCs w:val="20"/>
        </w:rPr>
        <w:t>Abiri</w:t>
      </w:r>
      <w:proofErr w:type="spellEnd"/>
      <w:r w:rsidRPr="00F029DA">
        <w:rPr>
          <w:rFonts w:ascii="Helvetica Neue" w:hAnsi="Helvetica Neue" w:cs="Helvetica Neue"/>
          <w:sz w:val="20"/>
          <w:szCs w:val="20"/>
        </w:rPr>
        <w:t xml:space="preserve">, M., </w:t>
      </w:r>
      <w:proofErr w:type="spellStart"/>
      <w:r w:rsidRPr="00F029DA">
        <w:rPr>
          <w:rFonts w:ascii="Helvetica Neue" w:hAnsi="Helvetica Neue" w:cs="Helvetica Neue"/>
          <w:sz w:val="20"/>
          <w:szCs w:val="20"/>
        </w:rPr>
        <w:t>Karamzadeh</w:t>
      </w:r>
      <w:proofErr w:type="spellEnd"/>
      <w:r w:rsidRPr="00F029DA">
        <w:rPr>
          <w:rFonts w:ascii="Helvetica Neue" w:hAnsi="Helvetica Neue" w:cs="Helvetica Neue"/>
          <w:sz w:val="20"/>
          <w:szCs w:val="20"/>
        </w:rPr>
        <w:t xml:space="preserve">, R., </w:t>
      </w:r>
      <w:proofErr w:type="spellStart"/>
      <w:r w:rsidRPr="00F029DA">
        <w:rPr>
          <w:rFonts w:ascii="Helvetica Neue" w:hAnsi="Helvetica Neue" w:cs="Helvetica Neue"/>
          <w:sz w:val="20"/>
          <w:szCs w:val="20"/>
        </w:rPr>
        <w:t>Mojbafan</w:t>
      </w:r>
      <w:proofErr w:type="spellEnd"/>
      <w:r w:rsidRPr="00F029DA">
        <w:rPr>
          <w:rFonts w:ascii="Helvetica Neue" w:hAnsi="Helvetica Neue" w:cs="Helvetica Neue"/>
          <w:sz w:val="20"/>
          <w:szCs w:val="20"/>
        </w:rPr>
        <w:t xml:space="preserve">, M., et al. (August 2016). In silico analysis of novel mutations in maple syrup urine disease patients from Iran. Retrieved from </w:t>
      </w:r>
      <w:hyperlink r:id="rId7" w:history="1">
        <w:r w:rsidR="00F029DA" w:rsidRPr="00F029DA">
          <w:rPr>
            <w:rStyle w:val="Hyperlink"/>
            <w:rFonts w:ascii="Helvetica Neue" w:hAnsi="Helvetica Neue" w:cs="Helvetica Neue"/>
            <w:sz w:val="20"/>
            <w:szCs w:val="20"/>
          </w:rPr>
          <w:t>https://link.springer.com/article/10.1007%2Fs11011-016-9867-1</w:t>
        </w:r>
      </w:hyperlink>
      <w:r w:rsidR="00F029DA" w:rsidRPr="00F029DA">
        <w:rPr>
          <w:rFonts w:ascii="Helvetica Neue" w:hAnsi="Helvetica Neue" w:cs="Helvetica Neue"/>
          <w:sz w:val="20"/>
          <w:szCs w:val="20"/>
        </w:rPr>
        <w:t xml:space="preserve">  </w:t>
      </w:r>
      <w:r w:rsidRPr="00F029DA">
        <w:rPr>
          <w:rFonts w:ascii="Helvetica Neue" w:hAnsi="Helvetica Neue" w:cs="Helvetica Neue"/>
          <w:sz w:val="20"/>
          <w:szCs w:val="20"/>
        </w:rPr>
        <w:t xml:space="preserve"> </w:t>
      </w:r>
    </w:p>
    <w:p w14:paraId="14A8889D"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208DA117" w14:textId="2FDBCBDA"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4 </w:t>
      </w:r>
      <w:proofErr w:type="spellStart"/>
      <w:r w:rsidRPr="00F029DA">
        <w:rPr>
          <w:rFonts w:ascii="Helvetica Neue" w:hAnsi="Helvetica Neue" w:cs="Helvetica Neue"/>
          <w:sz w:val="20"/>
          <w:szCs w:val="20"/>
        </w:rPr>
        <w:t>Menkes</w:t>
      </w:r>
      <w:proofErr w:type="spellEnd"/>
      <w:r w:rsidRPr="00F029DA">
        <w:rPr>
          <w:rFonts w:ascii="Helvetica Neue" w:hAnsi="Helvetica Neue" w:cs="Helvetica Neue"/>
          <w:sz w:val="20"/>
          <w:szCs w:val="20"/>
        </w:rPr>
        <w:t>, J. (February 1959). Maple Syrup Disease Isolation and Identification of Organic Acids in the Urine.</w:t>
      </w:r>
      <w:r w:rsidR="006B2770" w:rsidRPr="00F029DA">
        <w:rPr>
          <w:rFonts w:ascii="Helvetica Neue" w:hAnsi="Helvetica Neue" w:cs="Helvetica Neue"/>
          <w:sz w:val="20"/>
          <w:szCs w:val="20"/>
        </w:rPr>
        <w:t xml:space="preserve"> </w:t>
      </w:r>
      <w:r w:rsidRPr="00F029DA">
        <w:rPr>
          <w:rFonts w:ascii="Helvetica Neue" w:hAnsi="Helvetica Neue" w:cs="Helvetica Neue"/>
          <w:sz w:val="20"/>
          <w:szCs w:val="20"/>
        </w:rPr>
        <w:t xml:space="preserve">Retrieved from </w:t>
      </w:r>
      <w:hyperlink r:id="rId8" w:history="1">
        <w:r w:rsidR="00F029DA" w:rsidRPr="00F029DA">
          <w:rPr>
            <w:rStyle w:val="Hyperlink"/>
            <w:rFonts w:ascii="Helvetica Neue" w:hAnsi="Helvetica Neue" w:cs="Helvetica Neue"/>
            <w:sz w:val="20"/>
            <w:szCs w:val="20"/>
          </w:rPr>
          <w:t>http://pediatrics.aappublications.org.ezproxy.library.wisc.edu/content/pediatrics/23/2/348.full.pdf</w:t>
        </w:r>
      </w:hyperlink>
      <w:r w:rsidR="00F029DA" w:rsidRPr="00F029DA">
        <w:rPr>
          <w:rFonts w:ascii="Helvetica Neue" w:hAnsi="Helvetica Neue" w:cs="Helvetica Neue"/>
          <w:sz w:val="20"/>
          <w:szCs w:val="20"/>
        </w:rPr>
        <w:t xml:space="preserve"> </w:t>
      </w:r>
      <w:r w:rsidR="00283DE3" w:rsidRPr="00F029DA">
        <w:rPr>
          <w:rFonts w:ascii="Helvetica Neue" w:hAnsi="Helvetica Neue" w:cs="Helvetica Neue"/>
          <w:sz w:val="20"/>
          <w:szCs w:val="20"/>
        </w:rPr>
        <w:t xml:space="preserve"> </w:t>
      </w:r>
    </w:p>
    <w:p w14:paraId="7469AFB7"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158700CF"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5 </w:t>
      </w:r>
      <w:proofErr w:type="spellStart"/>
      <w:r w:rsidRPr="00F029DA">
        <w:rPr>
          <w:rFonts w:ascii="Helvetica Neue" w:hAnsi="Helvetica Neue" w:cs="Helvetica Neue"/>
          <w:sz w:val="20"/>
          <w:szCs w:val="20"/>
        </w:rPr>
        <w:t>Evarsson</w:t>
      </w:r>
      <w:proofErr w:type="spellEnd"/>
      <w:r w:rsidRPr="00F029DA">
        <w:rPr>
          <w:rFonts w:ascii="Helvetica Neue" w:hAnsi="Helvetica Neue" w:cs="Helvetica Neue"/>
          <w:sz w:val="20"/>
          <w:szCs w:val="20"/>
        </w:rPr>
        <w:t xml:space="preserve">, A., Chuang, J., Wynn, R., et al. (March 2000). Crystal structure of human branched-chain </w:t>
      </w:r>
      <w:r w:rsidRPr="00F029DA">
        <w:rPr>
          <w:rFonts w:ascii="Helvetica Neue" w:hAnsi="Helvetica Neue" w:cs="Helvetica Neue"/>
          <w:sz w:val="20"/>
          <w:szCs w:val="20"/>
          <w:lang w:val="el-GR"/>
        </w:rPr>
        <w:t>α</w:t>
      </w:r>
      <w:r w:rsidRPr="00F029DA">
        <w:rPr>
          <w:rFonts w:ascii="Helvetica Neue" w:hAnsi="Helvetica Neue" w:cs="Helvetica Neue"/>
          <w:sz w:val="20"/>
          <w:szCs w:val="20"/>
        </w:rPr>
        <w:t>-</w:t>
      </w:r>
      <w:proofErr w:type="spellStart"/>
      <w:r w:rsidRPr="00F029DA">
        <w:rPr>
          <w:rFonts w:ascii="Helvetica Neue" w:hAnsi="Helvetica Neue" w:cs="Helvetica Neue"/>
          <w:sz w:val="20"/>
          <w:szCs w:val="20"/>
        </w:rPr>
        <w:t>ketoacid</w:t>
      </w:r>
      <w:proofErr w:type="spellEnd"/>
      <w:r w:rsidRPr="00F029DA">
        <w:rPr>
          <w:rFonts w:ascii="Helvetica Neue" w:hAnsi="Helvetica Neue" w:cs="Helvetica Neue"/>
          <w:sz w:val="20"/>
          <w:szCs w:val="20"/>
        </w:rPr>
        <w:t xml:space="preserve"> dehydrogenase and the molecular basis of </w:t>
      </w:r>
      <w:proofErr w:type="spellStart"/>
      <w:r w:rsidRPr="00F029DA">
        <w:rPr>
          <w:rFonts w:ascii="Helvetica Neue" w:hAnsi="Helvetica Neue" w:cs="Helvetica Neue"/>
          <w:sz w:val="20"/>
          <w:szCs w:val="20"/>
        </w:rPr>
        <w:t>multienzyme</w:t>
      </w:r>
      <w:proofErr w:type="spellEnd"/>
      <w:r w:rsidRPr="00F029DA">
        <w:rPr>
          <w:rFonts w:ascii="Helvetica Neue" w:hAnsi="Helvetica Neue" w:cs="Helvetica Neue"/>
          <w:sz w:val="20"/>
          <w:szCs w:val="20"/>
        </w:rPr>
        <w:t xml:space="preserve"> complex deficiency in maple syrup urine disease. Retrieved from </w:t>
      </w:r>
      <w:hyperlink r:id="rId9" w:history="1">
        <w:r w:rsidRPr="00F029DA">
          <w:rPr>
            <w:rStyle w:val="Hyperlink"/>
            <w:rFonts w:ascii="Helvetica Neue" w:hAnsi="Helvetica Neue" w:cs="Helvetica Neue"/>
            <w:sz w:val="20"/>
            <w:szCs w:val="20"/>
          </w:rPr>
          <w:t>https://www.sciencedirect.com/science/article/pii/S0969212600001052</w:t>
        </w:r>
      </w:hyperlink>
      <w:r w:rsidRPr="00F029DA">
        <w:rPr>
          <w:rFonts w:ascii="Helvetica Neue" w:hAnsi="Helvetica Neue" w:cs="Helvetica Neue"/>
          <w:sz w:val="20"/>
          <w:szCs w:val="20"/>
        </w:rPr>
        <w:t xml:space="preserve"> </w:t>
      </w:r>
    </w:p>
    <w:p w14:paraId="7736CC74"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0C4E7462" w14:textId="77777777" w:rsidR="0044498A" w:rsidRPr="00F029DA" w:rsidRDefault="0044498A" w:rsidP="006B2770">
      <w:pPr>
        <w:widowControl w:val="0"/>
        <w:autoSpaceDE w:val="0"/>
        <w:autoSpaceDN w:val="0"/>
        <w:adjustRightInd w:val="0"/>
        <w:outlineLvl w:val="0"/>
        <w:rPr>
          <w:rFonts w:ascii="Helvetica Neue" w:hAnsi="Helvetica Neue" w:cs="Helvetica Neue"/>
          <w:sz w:val="20"/>
          <w:szCs w:val="20"/>
        </w:rPr>
      </w:pPr>
      <w:r w:rsidRPr="00F029DA">
        <w:rPr>
          <w:rFonts w:ascii="Helvetica Neue" w:hAnsi="Helvetica Neue" w:cs="Helvetica Neue"/>
          <w:sz w:val="20"/>
          <w:szCs w:val="20"/>
        </w:rPr>
        <w:t xml:space="preserve">6 </w:t>
      </w:r>
      <w:proofErr w:type="spellStart"/>
      <w:r w:rsidR="00971237" w:rsidRPr="00F029DA">
        <w:rPr>
          <w:rFonts w:ascii="Helvetica Neue" w:hAnsi="Helvetica Neue" w:cs="Helvetica Neue"/>
          <w:sz w:val="20"/>
          <w:szCs w:val="20"/>
        </w:rPr>
        <w:t>ClinVar</w:t>
      </w:r>
      <w:proofErr w:type="spellEnd"/>
      <w:r w:rsidR="00971237" w:rsidRPr="00F029DA">
        <w:rPr>
          <w:rFonts w:ascii="Helvetica Neue" w:hAnsi="Helvetica Neue" w:cs="Helvetica Neue"/>
          <w:sz w:val="20"/>
          <w:szCs w:val="20"/>
        </w:rPr>
        <w:t xml:space="preserve">. NCBI. (2019). Retrieved from </w:t>
      </w:r>
      <w:hyperlink r:id="rId10" w:history="1">
        <w:r w:rsidR="00971237" w:rsidRPr="00F029DA">
          <w:rPr>
            <w:rStyle w:val="Hyperlink"/>
            <w:rFonts w:ascii="Helvetica Neue" w:hAnsi="Helvetica Neue" w:cs="Helvetica Neue"/>
            <w:sz w:val="20"/>
            <w:szCs w:val="20"/>
          </w:rPr>
          <w:t>https://www.ncbi.nlm.nih.gov/clinvar</w:t>
        </w:r>
      </w:hyperlink>
      <w:r w:rsidR="00971237" w:rsidRPr="00F029DA">
        <w:rPr>
          <w:rFonts w:ascii="Helvetica Neue" w:hAnsi="Helvetica Neue" w:cs="Helvetica Neue"/>
          <w:sz w:val="20"/>
          <w:szCs w:val="20"/>
        </w:rPr>
        <w:t xml:space="preserve"> </w:t>
      </w:r>
    </w:p>
    <w:p w14:paraId="38D378FE"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3CDE82BC" w14:textId="24039954" w:rsidR="00F7205E" w:rsidRPr="00A8758F" w:rsidRDefault="00F7205E" w:rsidP="00F7205E">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7 </w:t>
      </w:r>
      <w:r w:rsidRPr="00A8758F">
        <w:rPr>
          <w:rFonts w:ascii="Helvetica Neue" w:hAnsi="Helvetica Neue" w:cs="Helvetica Neue"/>
          <w:sz w:val="20"/>
          <w:szCs w:val="20"/>
        </w:rPr>
        <w:t xml:space="preserve">Friedrich, T., Lambert, A.M., </w:t>
      </w:r>
      <w:proofErr w:type="spellStart"/>
      <w:r w:rsidRPr="00A8758F">
        <w:rPr>
          <w:rFonts w:ascii="Helvetica Neue" w:hAnsi="Helvetica Neue" w:cs="Helvetica Neue"/>
          <w:sz w:val="20"/>
          <w:szCs w:val="20"/>
        </w:rPr>
        <w:t>Masino</w:t>
      </w:r>
      <w:proofErr w:type="spellEnd"/>
      <w:r w:rsidRPr="00A8758F">
        <w:rPr>
          <w:rFonts w:ascii="Helvetica Neue" w:hAnsi="Helvetica Neue" w:cs="Helvetica Neue"/>
          <w:sz w:val="20"/>
          <w:szCs w:val="20"/>
        </w:rPr>
        <w:t xml:space="preserve">, M.A., and </w:t>
      </w:r>
      <w:proofErr w:type="spellStart"/>
      <w:r w:rsidRPr="00A8758F">
        <w:rPr>
          <w:rFonts w:ascii="Helvetica Neue" w:hAnsi="Helvetica Neue" w:cs="Helvetica Neue"/>
          <w:sz w:val="20"/>
          <w:szCs w:val="20"/>
        </w:rPr>
        <w:t>Downes</w:t>
      </w:r>
      <w:proofErr w:type="spellEnd"/>
      <w:r w:rsidRPr="00A8758F">
        <w:rPr>
          <w:rFonts w:ascii="Helvetica Neue" w:hAnsi="Helvetica Neue" w:cs="Helvetica Neue"/>
          <w:sz w:val="20"/>
          <w:szCs w:val="20"/>
        </w:rPr>
        <w:t>, G.B. (2012)</w:t>
      </w:r>
      <w:r w:rsidRPr="00F029DA">
        <w:rPr>
          <w:rFonts w:ascii="Helvetica Neue" w:hAnsi="Helvetica Neue" w:cs="Helvetica Neue"/>
          <w:sz w:val="20"/>
          <w:szCs w:val="20"/>
        </w:rPr>
        <w:t>.</w:t>
      </w:r>
      <w:r w:rsidRPr="00A8758F">
        <w:rPr>
          <w:rFonts w:ascii="Helvetica Neue" w:hAnsi="Helvetica Neue" w:cs="Helvetica Neue"/>
          <w:sz w:val="20"/>
          <w:szCs w:val="20"/>
        </w:rPr>
        <w:t xml:space="preserve"> Mutation of zebrafish </w:t>
      </w:r>
      <w:proofErr w:type="spellStart"/>
      <w:r w:rsidRPr="00A8758F">
        <w:rPr>
          <w:rFonts w:ascii="Helvetica Neue" w:hAnsi="Helvetica Neue" w:cs="Helvetica Neue"/>
          <w:sz w:val="20"/>
          <w:szCs w:val="20"/>
        </w:rPr>
        <w:t>dihydrolipoamide</w:t>
      </w:r>
      <w:proofErr w:type="spellEnd"/>
      <w:r w:rsidRPr="00A8758F">
        <w:rPr>
          <w:rFonts w:ascii="Helvetica Neue" w:hAnsi="Helvetica Neue" w:cs="Helvetica Neue"/>
          <w:sz w:val="20"/>
          <w:szCs w:val="20"/>
        </w:rPr>
        <w:t xml:space="preserve"> branched-chain </w:t>
      </w:r>
      <w:proofErr w:type="spellStart"/>
      <w:r w:rsidRPr="00A8758F">
        <w:rPr>
          <w:rFonts w:ascii="Helvetica Neue" w:hAnsi="Helvetica Neue" w:cs="Helvetica Neue"/>
          <w:sz w:val="20"/>
          <w:szCs w:val="20"/>
        </w:rPr>
        <w:t>transacylase</w:t>
      </w:r>
      <w:proofErr w:type="spellEnd"/>
      <w:r w:rsidRPr="00A8758F">
        <w:rPr>
          <w:rFonts w:ascii="Helvetica Neue" w:hAnsi="Helvetica Neue" w:cs="Helvetica Neue"/>
          <w:sz w:val="20"/>
          <w:szCs w:val="20"/>
        </w:rPr>
        <w:t xml:space="preserve"> E2 results in motor dysfunction and models maple syrup urine disease. Disease models &amp; mechanisms. </w:t>
      </w:r>
      <w:r w:rsidRPr="00F029DA">
        <w:rPr>
          <w:rFonts w:ascii="Helvetica Neue" w:hAnsi="Helvetica Neue" w:cs="Helvetica Neue"/>
          <w:sz w:val="20"/>
          <w:szCs w:val="20"/>
        </w:rPr>
        <w:t xml:space="preserve">Retrieved from </w:t>
      </w:r>
      <w:hyperlink r:id="rId11" w:history="1">
        <w:r w:rsidR="00F029DA" w:rsidRPr="00F029DA">
          <w:rPr>
            <w:rStyle w:val="Hyperlink"/>
            <w:rFonts w:ascii="Helvetica Neue" w:hAnsi="Helvetica Neue" w:cs="Helvetica Neue"/>
            <w:sz w:val="20"/>
            <w:szCs w:val="20"/>
          </w:rPr>
          <w:t>http://zfin.org/ZDB-PUB-111115-1</w:t>
        </w:r>
      </w:hyperlink>
      <w:r w:rsidR="00F029DA" w:rsidRPr="00F029DA">
        <w:rPr>
          <w:rFonts w:ascii="Helvetica Neue" w:hAnsi="Helvetica Neue" w:cs="Helvetica Neue"/>
          <w:sz w:val="20"/>
          <w:szCs w:val="20"/>
        </w:rPr>
        <w:t xml:space="preserve"> </w:t>
      </w:r>
    </w:p>
    <w:p w14:paraId="6978082D" w14:textId="77777777" w:rsidR="00F7205E" w:rsidRPr="00F029DA" w:rsidRDefault="00F7205E" w:rsidP="0044498A">
      <w:pPr>
        <w:widowControl w:val="0"/>
        <w:autoSpaceDE w:val="0"/>
        <w:autoSpaceDN w:val="0"/>
        <w:adjustRightInd w:val="0"/>
        <w:rPr>
          <w:rFonts w:ascii="Helvetica Neue" w:hAnsi="Helvetica Neue" w:cs="Helvetica Neue"/>
          <w:sz w:val="20"/>
          <w:szCs w:val="20"/>
        </w:rPr>
      </w:pPr>
    </w:p>
    <w:p w14:paraId="0F2867BE" w14:textId="6A831824" w:rsidR="00F7205E" w:rsidRPr="00F029DA" w:rsidRDefault="00F029DA" w:rsidP="00F7205E">
      <w:pPr>
        <w:rPr>
          <w:rFonts w:ascii="Helvetica Neue" w:eastAsia="Times New Roman" w:hAnsi="Helvetica Neue"/>
          <w:sz w:val="20"/>
          <w:szCs w:val="20"/>
        </w:rPr>
      </w:pPr>
      <w:r w:rsidRPr="00F029DA">
        <w:rPr>
          <w:rFonts w:ascii="Helvetica Neue" w:eastAsia="Times New Roman" w:hAnsi="Helvetica Neue"/>
          <w:color w:val="000000"/>
          <w:sz w:val="20"/>
          <w:szCs w:val="20"/>
          <w:shd w:val="clear" w:color="auto" w:fill="FFFFFF"/>
        </w:rPr>
        <w:t xml:space="preserve">8 </w:t>
      </w:r>
      <w:proofErr w:type="spellStart"/>
      <w:r w:rsidRPr="00F029DA">
        <w:rPr>
          <w:rFonts w:ascii="Helvetica Neue" w:eastAsia="Times New Roman" w:hAnsi="Helvetica Neue"/>
          <w:color w:val="000000"/>
          <w:sz w:val="20"/>
          <w:szCs w:val="20"/>
          <w:shd w:val="clear" w:color="auto" w:fill="FFFFFF"/>
        </w:rPr>
        <w:t>Homanics</w:t>
      </w:r>
      <w:proofErr w:type="spellEnd"/>
      <w:r w:rsidRPr="00F029DA">
        <w:rPr>
          <w:rFonts w:ascii="Helvetica Neue" w:eastAsia="Times New Roman" w:hAnsi="Helvetica Neue"/>
          <w:color w:val="000000"/>
          <w:sz w:val="20"/>
          <w:szCs w:val="20"/>
          <w:shd w:val="clear" w:color="auto" w:fill="FFFFFF"/>
        </w:rPr>
        <w:t xml:space="preserve"> GE, </w:t>
      </w:r>
      <w:proofErr w:type="spellStart"/>
      <w:r w:rsidRPr="00F029DA">
        <w:rPr>
          <w:rFonts w:ascii="Helvetica Neue" w:eastAsia="Times New Roman" w:hAnsi="Helvetica Neue"/>
          <w:color w:val="000000"/>
          <w:sz w:val="20"/>
          <w:szCs w:val="20"/>
          <w:shd w:val="clear" w:color="auto" w:fill="FFFFFF"/>
        </w:rPr>
        <w:t>Skvorak</w:t>
      </w:r>
      <w:proofErr w:type="spellEnd"/>
      <w:r w:rsidRPr="00F029DA">
        <w:rPr>
          <w:rFonts w:ascii="Helvetica Neue" w:eastAsia="Times New Roman" w:hAnsi="Helvetica Neue"/>
          <w:color w:val="000000"/>
          <w:sz w:val="20"/>
          <w:szCs w:val="20"/>
          <w:shd w:val="clear" w:color="auto" w:fill="FFFFFF"/>
        </w:rPr>
        <w:t xml:space="preserve"> K, Ferguson C, Watkins S,</w:t>
      </w:r>
      <w:r w:rsidR="00F7205E" w:rsidRPr="00F029DA">
        <w:rPr>
          <w:rFonts w:ascii="Helvetica Neue" w:eastAsia="Times New Roman" w:hAnsi="Helvetica Neue"/>
          <w:color w:val="000000"/>
          <w:sz w:val="20"/>
          <w:szCs w:val="20"/>
          <w:shd w:val="clear" w:color="auto" w:fill="FFFFFF"/>
        </w:rPr>
        <w:t xml:space="preserve"> Paul HS</w:t>
      </w:r>
      <w:r w:rsidRPr="00F029DA">
        <w:rPr>
          <w:rFonts w:ascii="Helvetica Neue" w:eastAsia="Times New Roman" w:hAnsi="Helvetica Neue"/>
          <w:color w:val="000000"/>
          <w:sz w:val="20"/>
          <w:szCs w:val="20"/>
          <w:shd w:val="clear" w:color="auto" w:fill="FFFFFF"/>
        </w:rPr>
        <w:t xml:space="preserve">. (March 2006). Production and characterization of murine models of classic and intermediate maple syrup urine disease. </w:t>
      </w:r>
      <w:proofErr w:type="spellStart"/>
      <w:r w:rsidRPr="00F029DA">
        <w:rPr>
          <w:rFonts w:ascii="Helvetica Neue" w:eastAsia="Times New Roman" w:hAnsi="Helvetica Neue"/>
          <w:color w:val="000000"/>
          <w:sz w:val="20"/>
          <w:szCs w:val="20"/>
          <w:shd w:val="clear" w:color="auto" w:fill="FFFFFF"/>
        </w:rPr>
        <w:t>Retreived</w:t>
      </w:r>
      <w:proofErr w:type="spellEnd"/>
      <w:r w:rsidRPr="00F029DA">
        <w:rPr>
          <w:rFonts w:ascii="Helvetica Neue" w:eastAsia="Times New Roman" w:hAnsi="Helvetica Neue"/>
          <w:color w:val="000000"/>
          <w:sz w:val="20"/>
          <w:szCs w:val="20"/>
          <w:shd w:val="clear" w:color="auto" w:fill="FFFFFF"/>
        </w:rPr>
        <w:t xml:space="preserve"> from </w:t>
      </w:r>
      <w:hyperlink r:id="rId12" w:history="1">
        <w:r w:rsidRPr="00F029DA">
          <w:rPr>
            <w:rStyle w:val="Hyperlink"/>
            <w:rFonts w:ascii="Helvetica Neue" w:eastAsia="Times New Roman" w:hAnsi="Helvetica Neue"/>
            <w:sz w:val="20"/>
            <w:szCs w:val="20"/>
            <w:shd w:val="clear" w:color="auto" w:fill="FFFFFF"/>
          </w:rPr>
          <w:t>https://www.ncbi.nlm.nih.gov/pubmed/16579849?dopt=Abstract</w:t>
        </w:r>
      </w:hyperlink>
      <w:r w:rsidRPr="00F029DA">
        <w:rPr>
          <w:rFonts w:ascii="Helvetica Neue" w:eastAsia="Times New Roman" w:hAnsi="Helvetica Neue"/>
          <w:color w:val="000000"/>
          <w:sz w:val="20"/>
          <w:szCs w:val="20"/>
          <w:shd w:val="clear" w:color="auto" w:fill="FFFFFF"/>
        </w:rPr>
        <w:t xml:space="preserve"> </w:t>
      </w:r>
    </w:p>
    <w:p w14:paraId="1E54B2D9" w14:textId="77777777" w:rsidR="00F7205E" w:rsidRPr="00F029DA" w:rsidRDefault="00F7205E" w:rsidP="0044498A">
      <w:pPr>
        <w:widowControl w:val="0"/>
        <w:autoSpaceDE w:val="0"/>
        <w:autoSpaceDN w:val="0"/>
        <w:adjustRightInd w:val="0"/>
        <w:rPr>
          <w:rFonts w:ascii="Helvetica Neue" w:hAnsi="Helvetica Neue" w:cs="Helvetica Neue"/>
          <w:sz w:val="20"/>
          <w:szCs w:val="20"/>
        </w:rPr>
      </w:pPr>
    </w:p>
    <w:p w14:paraId="23D57441" w14:textId="471A5BE8" w:rsidR="0044498A" w:rsidRPr="00F029DA" w:rsidRDefault="0044498A" w:rsidP="0044498A">
      <w:pPr>
        <w:widowControl w:val="0"/>
        <w:autoSpaceDE w:val="0"/>
        <w:autoSpaceDN w:val="0"/>
        <w:adjustRightInd w:val="0"/>
        <w:rPr>
          <w:rFonts w:ascii="Helvetica Neue" w:hAnsi="Helvetica Neue" w:cs="Helvetica Neue"/>
          <w:sz w:val="20"/>
          <w:szCs w:val="20"/>
        </w:rPr>
      </w:pPr>
      <w:proofErr w:type="spellStart"/>
      <w:r w:rsidRPr="00F029DA">
        <w:rPr>
          <w:rFonts w:ascii="Helvetica Neue" w:hAnsi="Helvetica Neue" w:cs="Helvetica Neue"/>
          <w:sz w:val="20"/>
          <w:szCs w:val="20"/>
        </w:rPr>
        <w:t>Peinemann</w:t>
      </w:r>
      <w:proofErr w:type="spellEnd"/>
      <w:r w:rsidRPr="00F029DA">
        <w:rPr>
          <w:rFonts w:ascii="Helvetica Neue" w:hAnsi="Helvetica Neue" w:cs="Helvetica Neue"/>
          <w:sz w:val="20"/>
          <w:szCs w:val="20"/>
        </w:rPr>
        <w:t xml:space="preserve">, F., Danner, D. (1994). Maple Syrup Urine Disease 1954 to 1993. Retrieved from </w:t>
      </w:r>
      <w:hyperlink r:id="rId13" w:history="1">
        <w:r w:rsidR="00F029DA" w:rsidRPr="00F029DA">
          <w:rPr>
            <w:rStyle w:val="Hyperlink"/>
            <w:rFonts w:ascii="Helvetica Neue" w:hAnsi="Helvetica Neue" w:cs="Helvetica Neue"/>
            <w:sz w:val="20"/>
            <w:szCs w:val="20"/>
          </w:rPr>
          <w:t>https://link-springer-com.ezproxy.library.wisc.edu/content/pdf/10.1007%2FBF00735389.pdf</w:t>
        </w:r>
      </w:hyperlink>
      <w:r w:rsidR="00F029DA" w:rsidRPr="00F029DA">
        <w:rPr>
          <w:rFonts w:ascii="Helvetica Neue" w:hAnsi="Helvetica Neue" w:cs="Helvetica Neue"/>
          <w:sz w:val="20"/>
          <w:szCs w:val="20"/>
        </w:rPr>
        <w:t xml:space="preserve"> </w:t>
      </w:r>
      <w:r w:rsidRPr="00F029DA">
        <w:rPr>
          <w:rFonts w:ascii="Helvetica Neue" w:hAnsi="Helvetica Neue" w:cs="Helvetica Neue"/>
          <w:sz w:val="20"/>
          <w:szCs w:val="20"/>
        </w:rPr>
        <w:t xml:space="preserve"> </w:t>
      </w:r>
    </w:p>
    <w:p w14:paraId="4ED99C22"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0D4798E0" w14:textId="6A7FA35C"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Danner, D., Armstrong, S., </w:t>
      </w:r>
      <w:proofErr w:type="spellStart"/>
      <w:r w:rsidRPr="00F029DA">
        <w:rPr>
          <w:rFonts w:ascii="Helvetica Neue" w:hAnsi="Helvetica Neue" w:cs="Helvetica Neue"/>
          <w:sz w:val="20"/>
          <w:szCs w:val="20"/>
        </w:rPr>
        <w:t>Heffelfiner</w:t>
      </w:r>
      <w:proofErr w:type="spellEnd"/>
      <w:r w:rsidRPr="00F029DA">
        <w:rPr>
          <w:rFonts w:ascii="Helvetica Neue" w:hAnsi="Helvetica Neue" w:cs="Helvetica Neue"/>
          <w:sz w:val="20"/>
          <w:szCs w:val="20"/>
        </w:rPr>
        <w:t xml:space="preserve">, E., et al. (March 1985). Absence of Branched Chain Acyl-Transferase as a Cause of Maple Syrup Urine Disease. Retrieved from </w:t>
      </w:r>
      <w:hyperlink r:id="rId14" w:history="1">
        <w:r w:rsidR="00F029DA" w:rsidRPr="00F029DA">
          <w:rPr>
            <w:rStyle w:val="Hyperlink"/>
            <w:rFonts w:ascii="Helvetica Neue" w:hAnsi="Helvetica Neue" w:cs="Helvetica Neue"/>
            <w:sz w:val="20"/>
            <w:szCs w:val="20"/>
          </w:rPr>
          <w:t>https://www.ncbi.nlm.nih.gov/pmc/articles/PMC423615/pdf/jcinvest00120-0092.pdf</w:t>
        </w:r>
      </w:hyperlink>
      <w:r w:rsidR="00F029DA" w:rsidRPr="00F029DA">
        <w:rPr>
          <w:rFonts w:ascii="Helvetica Neue" w:hAnsi="Helvetica Neue" w:cs="Helvetica Neue"/>
          <w:sz w:val="20"/>
          <w:szCs w:val="20"/>
        </w:rPr>
        <w:t xml:space="preserve"> </w:t>
      </w:r>
    </w:p>
    <w:p w14:paraId="0EC078A8"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08E1901D" w14:textId="0D29AB86"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Danner, D., </w:t>
      </w:r>
      <w:proofErr w:type="spellStart"/>
      <w:r w:rsidRPr="00F029DA">
        <w:rPr>
          <w:rFonts w:ascii="Helvetica Neue" w:hAnsi="Helvetica Neue" w:cs="Helvetica Neue"/>
          <w:sz w:val="20"/>
          <w:szCs w:val="20"/>
        </w:rPr>
        <w:t>Doering</w:t>
      </w:r>
      <w:proofErr w:type="spellEnd"/>
      <w:r w:rsidRPr="00F029DA">
        <w:rPr>
          <w:rFonts w:ascii="Helvetica Neue" w:hAnsi="Helvetica Neue" w:cs="Helvetica Neue"/>
          <w:sz w:val="20"/>
          <w:szCs w:val="20"/>
        </w:rPr>
        <w:t xml:space="preserve">, CB (June 1998). Human mutations affecting branched chain alpha </w:t>
      </w:r>
      <w:proofErr w:type="spellStart"/>
      <w:r w:rsidRPr="00F029DA">
        <w:rPr>
          <w:rFonts w:ascii="Helvetica Neue" w:hAnsi="Helvetica Neue" w:cs="Helvetica Neue"/>
          <w:sz w:val="20"/>
          <w:szCs w:val="20"/>
        </w:rPr>
        <w:t>ketoacid</w:t>
      </w:r>
      <w:proofErr w:type="spellEnd"/>
      <w:r w:rsidRPr="00F029DA">
        <w:rPr>
          <w:rFonts w:ascii="Helvetica Neue" w:hAnsi="Helvetica Neue" w:cs="Helvetica Neue"/>
          <w:sz w:val="20"/>
          <w:szCs w:val="20"/>
        </w:rPr>
        <w:t xml:space="preserve"> dehydrogenase. Retrieved from </w:t>
      </w:r>
      <w:hyperlink r:id="rId15" w:history="1">
        <w:r w:rsidR="00F029DA" w:rsidRPr="00F029DA">
          <w:rPr>
            <w:rStyle w:val="Hyperlink"/>
            <w:rFonts w:ascii="Helvetica Neue" w:hAnsi="Helvetica Neue" w:cs="Helvetica Neue"/>
            <w:sz w:val="20"/>
            <w:szCs w:val="20"/>
          </w:rPr>
          <w:t>https://www.bioscience.org/1998/v3/d/danner/3.htm</w:t>
        </w:r>
      </w:hyperlink>
      <w:r w:rsidR="00F029DA" w:rsidRPr="00F029DA">
        <w:rPr>
          <w:rFonts w:ascii="Helvetica Neue" w:hAnsi="Helvetica Neue" w:cs="Helvetica Neue"/>
          <w:sz w:val="20"/>
          <w:szCs w:val="20"/>
        </w:rPr>
        <w:t xml:space="preserve"> </w:t>
      </w:r>
    </w:p>
    <w:p w14:paraId="50625C29"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68767080" w14:textId="7BECD2F9"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Ali, E., </w:t>
      </w:r>
      <w:proofErr w:type="spellStart"/>
      <w:r w:rsidRPr="00F029DA">
        <w:rPr>
          <w:rFonts w:ascii="Helvetica Neue" w:hAnsi="Helvetica Neue" w:cs="Helvetica Neue"/>
          <w:sz w:val="20"/>
          <w:szCs w:val="20"/>
        </w:rPr>
        <w:t>Ngu</w:t>
      </w:r>
      <w:proofErr w:type="spellEnd"/>
      <w:r w:rsidRPr="00F029DA">
        <w:rPr>
          <w:rFonts w:ascii="Helvetica Neue" w:hAnsi="Helvetica Neue" w:cs="Helvetica Neue"/>
          <w:sz w:val="20"/>
          <w:szCs w:val="20"/>
        </w:rPr>
        <w:t>, L. (September 2018). Fourteen new mutations of BCKDHA, BCKDHB and DBT genes associated with maple syrup urine disease (MSUD) in Malaysian population.</w:t>
      </w:r>
      <w:r w:rsidR="006B2770" w:rsidRPr="00F029DA">
        <w:rPr>
          <w:rFonts w:ascii="Helvetica Neue" w:hAnsi="Helvetica Neue" w:cs="Helvetica Neue"/>
          <w:sz w:val="20"/>
          <w:szCs w:val="20"/>
        </w:rPr>
        <w:t xml:space="preserve"> </w:t>
      </w:r>
      <w:r w:rsidRPr="00F029DA">
        <w:rPr>
          <w:rFonts w:ascii="Helvetica Neue" w:hAnsi="Helvetica Neue" w:cs="Helvetica Neue"/>
          <w:sz w:val="20"/>
          <w:szCs w:val="20"/>
        </w:rPr>
        <w:t xml:space="preserve">Retrieved from </w:t>
      </w:r>
      <w:hyperlink r:id="rId16" w:history="1">
        <w:r w:rsidR="00F029DA" w:rsidRPr="00F029DA">
          <w:rPr>
            <w:rStyle w:val="Hyperlink"/>
            <w:rFonts w:ascii="Helvetica Neue" w:hAnsi="Helvetica Neue" w:cs="Helvetica Neue"/>
            <w:sz w:val="20"/>
            <w:szCs w:val="20"/>
          </w:rPr>
          <w:t>https://www.ncbi.nlm.nih.gov/pmc/articles/PMC6140420/#bb0155</w:t>
        </w:r>
      </w:hyperlink>
      <w:r w:rsidR="00F029DA" w:rsidRPr="00F029DA">
        <w:rPr>
          <w:rFonts w:ascii="Helvetica Neue" w:hAnsi="Helvetica Neue" w:cs="Helvetica Neue"/>
          <w:sz w:val="20"/>
          <w:szCs w:val="20"/>
        </w:rPr>
        <w:t xml:space="preserve"> </w:t>
      </w:r>
    </w:p>
    <w:p w14:paraId="22C6D603"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410D0011" w14:textId="10F02291" w:rsidR="0044498A" w:rsidRPr="00F029DA" w:rsidRDefault="0044498A" w:rsidP="0044498A">
      <w:pPr>
        <w:widowControl w:val="0"/>
        <w:autoSpaceDE w:val="0"/>
        <w:autoSpaceDN w:val="0"/>
        <w:adjustRightInd w:val="0"/>
        <w:rPr>
          <w:rFonts w:ascii="Helvetica Neue" w:hAnsi="Helvetica Neue" w:cs="Helvetica Neue"/>
          <w:sz w:val="20"/>
          <w:szCs w:val="20"/>
        </w:rPr>
      </w:pPr>
      <w:proofErr w:type="spellStart"/>
      <w:r w:rsidRPr="00F029DA">
        <w:rPr>
          <w:rFonts w:ascii="Helvetica Neue" w:hAnsi="Helvetica Neue" w:cs="Helvetica Neue"/>
          <w:sz w:val="20"/>
          <w:szCs w:val="20"/>
        </w:rPr>
        <w:t>Imtiaz</w:t>
      </w:r>
      <w:proofErr w:type="spellEnd"/>
      <w:r w:rsidRPr="00F029DA">
        <w:rPr>
          <w:rFonts w:ascii="Helvetica Neue" w:hAnsi="Helvetica Neue" w:cs="Helvetica Neue"/>
          <w:sz w:val="20"/>
          <w:szCs w:val="20"/>
        </w:rPr>
        <w:t xml:space="preserve">, F., Al-Mostafa, A., </w:t>
      </w:r>
      <w:proofErr w:type="spellStart"/>
      <w:r w:rsidRPr="00F029DA">
        <w:rPr>
          <w:rFonts w:ascii="Helvetica Neue" w:hAnsi="Helvetica Neue" w:cs="Helvetica Neue"/>
          <w:sz w:val="20"/>
          <w:szCs w:val="20"/>
        </w:rPr>
        <w:t>Allam</w:t>
      </w:r>
      <w:proofErr w:type="spellEnd"/>
      <w:r w:rsidRPr="00F029DA">
        <w:rPr>
          <w:rFonts w:ascii="Helvetica Neue" w:hAnsi="Helvetica Neue" w:cs="Helvetica Neue"/>
          <w:sz w:val="20"/>
          <w:szCs w:val="20"/>
        </w:rPr>
        <w:t xml:space="preserve">, R., et al. (June 2017). Twenty novel mutations in BCKDHA, BCKDHB and DBT genes in a cohort of 52 Saudi Arabian patients with maple syrup urine disease. Retrieved from </w:t>
      </w:r>
      <w:hyperlink r:id="rId17" w:history="1">
        <w:r w:rsidR="00F029DA" w:rsidRPr="00F029DA">
          <w:rPr>
            <w:rStyle w:val="Hyperlink"/>
            <w:rFonts w:ascii="Helvetica Neue" w:hAnsi="Helvetica Neue" w:cs="Helvetica Neue"/>
            <w:sz w:val="20"/>
            <w:szCs w:val="20"/>
          </w:rPr>
          <w:t>https://www.ncbi.nlm.nih.gov/pmc/articles/PMC5388912/</w:t>
        </w:r>
      </w:hyperlink>
      <w:r w:rsidR="00F029DA" w:rsidRPr="00F029DA">
        <w:rPr>
          <w:rFonts w:ascii="Helvetica Neue" w:hAnsi="Helvetica Neue" w:cs="Helvetica Neue"/>
          <w:sz w:val="20"/>
          <w:szCs w:val="20"/>
          <w:u w:val="single"/>
        </w:rPr>
        <w:t xml:space="preserve"> </w:t>
      </w:r>
    </w:p>
    <w:p w14:paraId="2AC850E3"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61D3DD98" w14:textId="550A28F1" w:rsidR="0044498A" w:rsidRPr="00F029DA" w:rsidRDefault="0044498A" w:rsidP="0044498A">
      <w:pPr>
        <w:widowControl w:val="0"/>
        <w:autoSpaceDE w:val="0"/>
        <w:autoSpaceDN w:val="0"/>
        <w:adjustRightInd w:val="0"/>
        <w:rPr>
          <w:rFonts w:ascii="Helvetica Neue" w:hAnsi="Helvetica Neue" w:cs="Helvetica Neue"/>
          <w:sz w:val="20"/>
          <w:szCs w:val="20"/>
        </w:rPr>
      </w:pPr>
      <w:r w:rsidRPr="00F029DA">
        <w:rPr>
          <w:rFonts w:ascii="Helvetica Neue" w:hAnsi="Helvetica Neue" w:cs="Helvetica Neue"/>
          <w:sz w:val="20"/>
          <w:szCs w:val="20"/>
        </w:rPr>
        <w:t xml:space="preserve">Blackburn, P. R., </w:t>
      </w:r>
      <w:proofErr w:type="spellStart"/>
      <w:r w:rsidRPr="00F029DA">
        <w:rPr>
          <w:rFonts w:ascii="Helvetica Neue" w:hAnsi="Helvetica Neue" w:cs="Helvetica Neue"/>
          <w:sz w:val="20"/>
          <w:szCs w:val="20"/>
        </w:rPr>
        <w:t>Gass</w:t>
      </w:r>
      <w:proofErr w:type="spellEnd"/>
      <w:r w:rsidRPr="00F029DA">
        <w:rPr>
          <w:rFonts w:ascii="Helvetica Neue" w:hAnsi="Helvetica Neue" w:cs="Helvetica Neue"/>
          <w:sz w:val="20"/>
          <w:szCs w:val="20"/>
        </w:rPr>
        <w:t xml:space="preserve">, J. M., </w:t>
      </w:r>
      <w:proofErr w:type="spellStart"/>
      <w:r w:rsidRPr="00F029DA">
        <w:rPr>
          <w:rFonts w:ascii="Helvetica Neue" w:hAnsi="Helvetica Neue" w:cs="Helvetica Neue"/>
          <w:sz w:val="20"/>
          <w:szCs w:val="20"/>
        </w:rPr>
        <w:t>Vairo</w:t>
      </w:r>
      <w:proofErr w:type="spellEnd"/>
      <w:r w:rsidRPr="00F029DA">
        <w:rPr>
          <w:rFonts w:ascii="Helvetica Neue" w:hAnsi="Helvetica Neue" w:cs="Helvetica Neue"/>
          <w:sz w:val="20"/>
          <w:szCs w:val="20"/>
        </w:rPr>
        <w:t xml:space="preserve">, F., et al. (September 2017). Maple syrup urine disease: mechanisms and management. Retrieved from </w:t>
      </w:r>
      <w:hyperlink r:id="rId18" w:history="1">
        <w:r w:rsidR="00F029DA" w:rsidRPr="00F029DA">
          <w:rPr>
            <w:rStyle w:val="Hyperlink"/>
            <w:rFonts w:ascii="Helvetica Neue" w:hAnsi="Helvetica Neue" w:cs="Helvetica Neue"/>
            <w:sz w:val="20"/>
            <w:szCs w:val="20"/>
          </w:rPr>
          <w:t>https://www.ncbi.nlm.nih.gov/pmc/articles/PMC5593394/</w:t>
        </w:r>
      </w:hyperlink>
      <w:r w:rsidR="00F029DA" w:rsidRPr="00F029DA">
        <w:rPr>
          <w:rFonts w:ascii="Helvetica Neue" w:hAnsi="Helvetica Neue" w:cs="Helvetica Neue"/>
          <w:sz w:val="20"/>
          <w:szCs w:val="20"/>
          <w:u w:val="single"/>
        </w:rPr>
        <w:t xml:space="preserve"> </w:t>
      </w:r>
    </w:p>
    <w:p w14:paraId="17E8F4DA" w14:textId="77777777" w:rsidR="0044498A" w:rsidRPr="00F029DA" w:rsidRDefault="0044498A" w:rsidP="0044498A">
      <w:pPr>
        <w:widowControl w:val="0"/>
        <w:autoSpaceDE w:val="0"/>
        <w:autoSpaceDN w:val="0"/>
        <w:adjustRightInd w:val="0"/>
        <w:rPr>
          <w:rFonts w:ascii="Helvetica Neue" w:hAnsi="Helvetica Neue" w:cs="Helvetica Neue"/>
          <w:color w:val="000000"/>
          <w:sz w:val="20"/>
          <w:szCs w:val="20"/>
        </w:rPr>
      </w:pPr>
    </w:p>
    <w:p w14:paraId="5F06007F" w14:textId="10E24C33" w:rsidR="00971237" w:rsidRPr="00971237" w:rsidRDefault="00971237" w:rsidP="00971237">
      <w:pPr>
        <w:widowControl w:val="0"/>
        <w:autoSpaceDE w:val="0"/>
        <w:autoSpaceDN w:val="0"/>
        <w:adjustRightInd w:val="0"/>
        <w:rPr>
          <w:rFonts w:ascii="Helvetica Neue" w:hAnsi="Helvetica Neue" w:cs="Helvetica Neue"/>
          <w:sz w:val="20"/>
          <w:szCs w:val="20"/>
        </w:rPr>
      </w:pPr>
      <w:r w:rsidRPr="00971237">
        <w:rPr>
          <w:rFonts w:ascii="Helvetica Neue" w:hAnsi="Helvetica Neue" w:cs="Helvetica Neue"/>
          <w:sz w:val="20"/>
          <w:szCs w:val="20"/>
        </w:rPr>
        <w:t xml:space="preserve">Griffiths AJF, Miller JH, Suzuki DT, et al. </w:t>
      </w:r>
      <w:r w:rsidRPr="00F029DA">
        <w:rPr>
          <w:rFonts w:ascii="Helvetica Neue" w:hAnsi="Helvetica Neue" w:cs="Helvetica Neue"/>
          <w:sz w:val="20"/>
          <w:szCs w:val="20"/>
        </w:rPr>
        <w:t xml:space="preserve">(2000). </w:t>
      </w:r>
      <w:r w:rsidRPr="00971237">
        <w:rPr>
          <w:rFonts w:ascii="Helvetica Neue" w:hAnsi="Helvetica Neue" w:cs="Helvetica Neue"/>
          <w:sz w:val="20"/>
          <w:szCs w:val="20"/>
        </w:rPr>
        <w:t>An Introduction to Genetic Analysis. 7th edition.</w:t>
      </w:r>
      <w:r w:rsidRPr="00F029DA">
        <w:rPr>
          <w:rFonts w:ascii="Helvetica Neue" w:hAnsi="Helvetica Neue" w:cs="Helvetica Neue"/>
          <w:sz w:val="20"/>
          <w:szCs w:val="20"/>
        </w:rPr>
        <w:t xml:space="preserve"> </w:t>
      </w:r>
      <w:r w:rsidRPr="00971237">
        <w:rPr>
          <w:rFonts w:ascii="Helvetica Neue" w:hAnsi="Helvetica Neue" w:cs="Helvetica Neue"/>
          <w:sz w:val="20"/>
          <w:szCs w:val="20"/>
        </w:rPr>
        <w:t>Recombinant DNA technology in eukaryotes.</w:t>
      </w:r>
      <w:r w:rsidRPr="00F029DA">
        <w:rPr>
          <w:rFonts w:ascii="Helvetica Neue" w:hAnsi="Helvetica Neue" w:cs="Helvetica Neue"/>
          <w:sz w:val="20"/>
          <w:szCs w:val="20"/>
        </w:rPr>
        <w:t xml:space="preserve"> Retrieved from: </w:t>
      </w:r>
      <w:hyperlink r:id="rId19" w:history="1">
        <w:r w:rsidR="00F029DA" w:rsidRPr="00F029DA">
          <w:rPr>
            <w:rStyle w:val="Hyperlink"/>
            <w:rFonts w:ascii="Helvetica Neue" w:hAnsi="Helvetica Neue" w:cs="Helvetica Neue"/>
            <w:sz w:val="20"/>
            <w:szCs w:val="20"/>
          </w:rPr>
          <w:t>https://www.ncbi.nlm.nih.gov/books/NBK22002/</w:t>
        </w:r>
      </w:hyperlink>
      <w:r w:rsidR="00F029DA" w:rsidRPr="00F029DA">
        <w:rPr>
          <w:rFonts w:ascii="Helvetica Neue" w:hAnsi="Helvetica Neue" w:cs="Helvetica Neue"/>
          <w:sz w:val="20"/>
          <w:szCs w:val="20"/>
        </w:rPr>
        <w:t xml:space="preserve"> </w:t>
      </w:r>
    </w:p>
    <w:p w14:paraId="044DF5E9" w14:textId="77777777" w:rsidR="0044498A" w:rsidRPr="00F029DA" w:rsidRDefault="0044498A" w:rsidP="0044498A">
      <w:pPr>
        <w:widowControl w:val="0"/>
        <w:autoSpaceDE w:val="0"/>
        <w:autoSpaceDN w:val="0"/>
        <w:adjustRightInd w:val="0"/>
        <w:rPr>
          <w:rFonts w:ascii="Helvetica Neue" w:hAnsi="Helvetica Neue" w:cs="Helvetica Neue"/>
          <w:sz w:val="20"/>
          <w:szCs w:val="20"/>
        </w:rPr>
      </w:pPr>
    </w:p>
    <w:p w14:paraId="3DDFA318" w14:textId="6A5D5A2A" w:rsidR="0044498A" w:rsidRPr="00F029DA" w:rsidRDefault="00971237" w:rsidP="0044498A">
      <w:pPr>
        <w:widowControl w:val="0"/>
        <w:autoSpaceDE w:val="0"/>
        <w:autoSpaceDN w:val="0"/>
        <w:adjustRightInd w:val="0"/>
        <w:rPr>
          <w:rFonts w:ascii="Helvetica Neue" w:hAnsi="Helvetica Neue" w:cs="Helvetica Neue"/>
          <w:sz w:val="20"/>
          <w:szCs w:val="20"/>
        </w:rPr>
      </w:pPr>
      <w:proofErr w:type="spellStart"/>
      <w:r w:rsidRPr="00F029DA">
        <w:rPr>
          <w:rFonts w:ascii="Helvetica Neue" w:hAnsi="Helvetica Neue" w:cs="Helvetica Neue"/>
          <w:sz w:val="20"/>
          <w:szCs w:val="20"/>
        </w:rPr>
        <w:t>Kohlmeir</w:t>
      </w:r>
      <w:proofErr w:type="spellEnd"/>
      <w:r w:rsidRPr="00F029DA">
        <w:rPr>
          <w:rFonts w:ascii="Helvetica Neue" w:hAnsi="Helvetica Neue" w:cs="Helvetica Neue"/>
          <w:sz w:val="20"/>
          <w:szCs w:val="20"/>
        </w:rPr>
        <w:t xml:space="preserve">, M. (2013). </w:t>
      </w:r>
      <w:proofErr w:type="spellStart"/>
      <w:r w:rsidRPr="00F029DA">
        <w:rPr>
          <w:rFonts w:ascii="Helvetica Neue" w:hAnsi="Helvetica Neue" w:cs="Helvetica Neue"/>
          <w:sz w:val="20"/>
          <w:szCs w:val="20"/>
        </w:rPr>
        <w:t>Nutrigenetics</w:t>
      </w:r>
      <w:proofErr w:type="spellEnd"/>
      <w:r w:rsidRPr="00F029DA">
        <w:rPr>
          <w:rFonts w:ascii="Helvetica Neue" w:hAnsi="Helvetica Neue" w:cs="Helvetica Neue"/>
          <w:sz w:val="20"/>
          <w:szCs w:val="20"/>
        </w:rPr>
        <w:t xml:space="preserve">. Chapter 4 – How Nutrients are affected by Genetics. Retrieved from </w:t>
      </w:r>
      <w:hyperlink r:id="rId20" w:history="1">
        <w:r w:rsidRPr="00F029DA">
          <w:rPr>
            <w:rStyle w:val="Hyperlink"/>
            <w:rFonts w:ascii="Helvetica Neue" w:hAnsi="Helvetica Neue" w:cs="Helvetica Neue"/>
            <w:sz w:val="20"/>
            <w:szCs w:val="20"/>
          </w:rPr>
          <w:t>https://www.sciencedirect.com/science/article/pii/B9780123859006000046</w:t>
        </w:r>
      </w:hyperlink>
      <w:r w:rsidR="006B2770" w:rsidRPr="00F029DA">
        <w:rPr>
          <w:rFonts w:ascii="Helvetica Neue" w:hAnsi="Helvetica Neue" w:cs="Helvetica Neue"/>
          <w:sz w:val="20"/>
          <w:szCs w:val="20"/>
        </w:rPr>
        <w:t xml:space="preserve"> </w:t>
      </w:r>
    </w:p>
    <w:p w14:paraId="47809314" w14:textId="77777777" w:rsidR="0044498A" w:rsidRPr="00F029DA" w:rsidRDefault="0044498A" w:rsidP="0044498A">
      <w:pPr>
        <w:widowControl w:val="0"/>
        <w:autoSpaceDE w:val="0"/>
        <w:autoSpaceDN w:val="0"/>
        <w:adjustRightInd w:val="0"/>
        <w:rPr>
          <w:rFonts w:asciiTheme="minorHAnsi" w:hAnsiTheme="minorHAnsi" w:cs="Helvetica Neue"/>
          <w:color w:val="000000"/>
          <w:sz w:val="18"/>
          <w:szCs w:val="18"/>
        </w:rPr>
      </w:pPr>
    </w:p>
    <w:p w14:paraId="2A974B6C" w14:textId="77777777" w:rsidR="0032187F" w:rsidRPr="00F029DA" w:rsidRDefault="00F029DA">
      <w:pPr>
        <w:rPr>
          <w:rFonts w:asciiTheme="minorHAnsi" w:hAnsiTheme="minorHAnsi"/>
          <w:sz w:val="18"/>
          <w:szCs w:val="18"/>
        </w:rPr>
      </w:pPr>
    </w:p>
    <w:sectPr w:rsidR="0032187F" w:rsidRPr="00F029DA" w:rsidSect="0044498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mirrorMargins/>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8A"/>
    <w:rsid w:val="00202706"/>
    <w:rsid w:val="0024041A"/>
    <w:rsid w:val="00283DE3"/>
    <w:rsid w:val="00306759"/>
    <w:rsid w:val="0044498A"/>
    <w:rsid w:val="005D0E11"/>
    <w:rsid w:val="006B2770"/>
    <w:rsid w:val="007A0FB5"/>
    <w:rsid w:val="00843CA3"/>
    <w:rsid w:val="009135C5"/>
    <w:rsid w:val="00971237"/>
    <w:rsid w:val="00A53536"/>
    <w:rsid w:val="00A8758F"/>
    <w:rsid w:val="00B264F8"/>
    <w:rsid w:val="00DF72A8"/>
    <w:rsid w:val="00F029DA"/>
    <w:rsid w:val="00F7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41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98A"/>
    <w:rPr>
      <w:color w:val="0563C1" w:themeColor="hyperlink"/>
      <w:u w:val="single"/>
    </w:rPr>
  </w:style>
  <w:style w:type="character" w:customStyle="1" w:styleId="bkciteavail">
    <w:name w:val="bk_cite_avail"/>
    <w:basedOn w:val="DefaultParagraphFont"/>
    <w:rsid w:val="00971237"/>
  </w:style>
  <w:style w:type="character" w:customStyle="1" w:styleId="apple-converted-space">
    <w:name w:val="apple-converted-space"/>
    <w:basedOn w:val="DefaultParagraphFont"/>
    <w:rsid w:val="00971237"/>
  </w:style>
  <w:style w:type="paragraph" w:styleId="DocumentMap">
    <w:name w:val="Document Map"/>
    <w:basedOn w:val="Normal"/>
    <w:link w:val="DocumentMapChar"/>
    <w:uiPriority w:val="99"/>
    <w:semiHidden/>
    <w:unhideWhenUsed/>
    <w:rsid w:val="006B2770"/>
  </w:style>
  <w:style w:type="character" w:customStyle="1" w:styleId="DocumentMapChar">
    <w:name w:val="Document Map Char"/>
    <w:basedOn w:val="DefaultParagraphFont"/>
    <w:link w:val="DocumentMap"/>
    <w:uiPriority w:val="99"/>
    <w:semiHidden/>
    <w:rsid w:val="006B27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9702">
      <w:bodyDiv w:val="1"/>
      <w:marLeft w:val="0"/>
      <w:marRight w:val="0"/>
      <w:marTop w:val="0"/>
      <w:marBottom w:val="0"/>
      <w:divBdr>
        <w:top w:val="none" w:sz="0" w:space="0" w:color="auto"/>
        <w:left w:val="none" w:sz="0" w:space="0" w:color="auto"/>
        <w:bottom w:val="none" w:sz="0" w:space="0" w:color="auto"/>
        <w:right w:val="none" w:sz="0" w:space="0" w:color="auto"/>
      </w:divBdr>
    </w:div>
    <w:div w:id="417092729">
      <w:bodyDiv w:val="1"/>
      <w:marLeft w:val="0"/>
      <w:marRight w:val="0"/>
      <w:marTop w:val="0"/>
      <w:marBottom w:val="0"/>
      <w:divBdr>
        <w:top w:val="none" w:sz="0" w:space="0" w:color="auto"/>
        <w:left w:val="none" w:sz="0" w:space="0" w:color="auto"/>
        <w:bottom w:val="none" w:sz="0" w:space="0" w:color="auto"/>
        <w:right w:val="none" w:sz="0" w:space="0" w:color="auto"/>
      </w:divBdr>
    </w:div>
    <w:div w:id="959804318">
      <w:bodyDiv w:val="1"/>
      <w:marLeft w:val="0"/>
      <w:marRight w:val="0"/>
      <w:marTop w:val="0"/>
      <w:marBottom w:val="0"/>
      <w:divBdr>
        <w:top w:val="none" w:sz="0" w:space="0" w:color="auto"/>
        <w:left w:val="none" w:sz="0" w:space="0" w:color="auto"/>
        <w:bottom w:val="none" w:sz="0" w:space="0" w:color="auto"/>
        <w:right w:val="none" w:sz="0" w:space="0" w:color="auto"/>
      </w:divBdr>
      <w:divsChild>
        <w:div w:id="157615960">
          <w:marLeft w:val="0"/>
          <w:marRight w:val="0"/>
          <w:marTop w:val="0"/>
          <w:marBottom w:val="0"/>
          <w:divBdr>
            <w:top w:val="none" w:sz="0" w:space="0" w:color="auto"/>
            <w:left w:val="none" w:sz="0" w:space="0" w:color="auto"/>
            <w:bottom w:val="none" w:sz="0" w:space="0" w:color="auto"/>
            <w:right w:val="none" w:sz="0" w:space="0" w:color="auto"/>
          </w:divBdr>
          <w:divsChild>
            <w:div w:id="3893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ciencedirect.com/science/article/pii/S0969212600001052" TargetMode="External"/><Relationship Id="rId20" Type="http://schemas.openxmlformats.org/officeDocument/2006/relationships/hyperlink" Target="https://www.sciencedirect.com/science/article/pii/B9780123859006000046"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ncbi.nlm.nih.gov/clinvar" TargetMode="External"/><Relationship Id="rId11" Type="http://schemas.openxmlformats.org/officeDocument/2006/relationships/hyperlink" Target="http://zfin.org/ZDB-PUB-111115-1" TargetMode="External"/><Relationship Id="rId12" Type="http://schemas.openxmlformats.org/officeDocument/2006/relationships/hyperlink" Target="https://www.ncbi.nlm.nih.gov/pubmed/16579849?dopt=Abstract" TargetMode="External"/><Relationship Id="rId13" Type="http://schemas.openxmlformats.org/officeDocument/2006/relationships/hyperlink" Target="https://link-springer-com.ezproxy.library.wisc.edu/content/pdf/10.1007%2FBF00735389.pdf" TargetMode="External"/><Relationship Id="rId14" Type="http://schemas.openxmlformats.org/officeDocument/2006/relationships/hyperlink" Target="https://www.ncbi.nlm.nih.gov/pmc/articles/PMC423615/pdf/jcinvest00120-0092.pdf" TargetMode="External"/><Relationship Id="rId15" Type="http://schemas.openxmlformats.org/officeDocument/2006/relationships/hyperlink" Target="https://www.bioscience.org/1998/v3/d/danner/3.htm" TargetMode="External"/><Relationship Id="rId16" Type="http://schemas.openxmlformats.org/officeDocument/2006/relationships/hyperlink" Target="https://www.ncbi.nlm.nih.gov/pmc/articles/PMC6140420/#bb0155" TargetMode="External"/><Relationship Id="rId17" Type="http://schemas.openxmlformats.org/officeDocument/2006/relationships/hyperlink" Target="https://www.ncbi.nlm.nih.gov/pmc/articles/PMC5388912/" TargetMode="External"/><Relationship Id="rId18" Type="http://schemas.openxmlformats.org/officeDocument/2006/relationships/hyperlink" Target="https://www.ncbi.nlm.nih.gov/pmc/articles/PMC5593394/" TargetMode="External"/><Relationship Id="rId19" Type="http://schemas.openxmlformats.org/officeDocument/2006/relationships/hyperlink" Target="https://www.ncbi.nlm.nih.gov/books/NBK22002/"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books/NBK1319/#msud.molgen.TA" TargetMode="External"/><Relationship Id="rId6" Type="http://schemas.openxmlformats.org/officeDocument/2006/relationships/hyperlink" Target="https://rarediseases.org/rare-diseases/maple-syrup-urine-disease/#supporting-organizations" TargetMode="External"/><Relationship Id="rId7" Type="http://schemas.openxmlformats.org/officeDocument/2006/relationships/hyperlink" Target="https://link.springer.com/article/10.1007%2Fs11011-016-9867-1" TargetMode="External"/><Relationship Id="rId8" Type="http://schemas.openxmlformats.org/officeDocument/2006/relationships/hyperlink" Target="http://pediatrics.aappublications.org.ezproxy.library.wisc.edu/content/pediatrics/23/2/348.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A88A49-8416-3C44-A6C8-4DB0CBE5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1202</Words>
  <Characters>6858</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References:</vt:lpstr>
      <vt:lpstr>6 ClinVar. NCBI. (2019). Retrieved from https://www.ncbi.nlm.nih.gov/clinvar </vt:lpstr>
    </vt:vector>
  </TitlesOfParts>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Bachinski</dc:creator>
  <cp:keywords/>
  <dc:description/>
  <cp:lastModifiedBy>Tessa Bachinski</cp:lastModifiedBy>
  <cp:revision>3</cp:revision>
  <dcterms:created xsi:type="dcterms:W3CDTF">2019-03-07T06:07:00Z</dcterms:created>
  <dcterms:modified xsi:type="dcterms:W3CDTF">2019-03-08T04:33:00Z</dcterms:modified>
</cp:coreProperties>
</file>